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238959"/>
        <w:docPartObj>
          <w:docPartGallery w:val="Cover Pages"/>
          <w:docPartUnique/>
        </w:docPartObj>
      </w:sdtPr>
      <w:sdtEndPr>
        <w:rPr>
          <w:rFonts w:ascii="Calibri" w:hAnsi="Calibri"/>
          <w:b/>
          <w:lang w:val="en-US"/>
        </w:rPr>
      </w:sdtEndPr>
      <w:sdtContent>
        <w:p w14:paraId="680E10D9" w14:textId="6F0EF13A" w:rsidR="003B6FCF" w:rsidRDefault="003B6FCF">
          <w:r>
            <w:rPr>
              <w:noProof/>
            </w:rPr>
            <mc:AlternateContent>
              <mc:Choice Requires="wps">
                <w:drawing>
                  <wp:anchor distT="0" distB="0" distL="114300" distR="114300" simplePos="0" relativeHeight="251660288" behindDoc="0" locked="0" layoutInCell="1" allowOverlap="1" wp14:anchorId="092BB723" wp14:editId="4C085E1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544830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5448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56C73" w14:textId="38518E49" w:rsidR="003B6FCF" w:rsidRPr="003B6FCF" w:rsidRDefault="003B6FCF">
                                <w:pPr>
                                  <w:spacing w:before="240"/>
                                  <w:jc w:val="center"/>
                                  <w:rPr>
                                    <w:rFonts w:asciiTheme="minorHAnsi" w:hAnsiTheme="minorHAnsi" w:cstheme="minorHAnsi"/>
                                    <w:color w:val="FFFFFF" w:themeColor="background1"/>
                                    <w:sz w:val="40"/>
                                    <w:szCs w:val="40"/>
                                  </w:rPr>
                                </w:pPr>
                                <w:r w:rsidRPr="003B6FCF">
                                  <w:rPr>
                                    <w:rFonts w:asciiTheme="minorHAnsi" w:hAnsiTheme="minorHAnsi" w:cstheme="minorHAnsi"/>
                                    <w:bCs/>
                                    <w:color w:val="FFFFFF" w:themeColor="background1"/>
                                    <w:sz w:val="40"/>
                                    <w:szCs w:val="40"/>
                                  </w:rPr>
                                  <w:t>In</w:t>
                                </w:r>
                                <w:bookmarkStart w:id="0" w:name="_GoBack"/>
                                <w:bookmarkEnd w:id="0"/>
                                <w:r w:rsidRPr="003B6FCF">
                                  <w:rPr>
                                    <w:rFonts w:asciiTheme="minorHAnsi" w:hAnsiTheme="minorHAnsi" w:cstheme="minorHAnsi"/>
                                    <w:bCs/>
                                    <w:color w:val="FFFFFF" w:themeColor="background1"/>
                                    <w:sz w:val="40"/>
                                    <w:szCs w:val="40"/>
                                  </w:rPr>
                                  <w:t>centive Scheme for</w:t>
                                </w:r>
                                <w:r w:rsidRPr="003B6FCF">
                                  <w:rPr>
                                    <w:rFonts w:asciiTheme="minorHAnsi" w:eastAsia="Calibri" w:hAnsiTheme="minorHAnsi" w:cstheme="minorHAnsi"/>
                                    <w:bCs/>
                                    <w:color w:val="FFFFFF" w:themeColor="background1"/>
                                    <w:sz w:val="40"/>
                                    <w:szCs w:val="40"/>
                                    <w:lang w:eastAsia="el-GR"/>
                                  </w:rPr>
                                  <w:t xml:space="preserve"> providing incentives for the employment of the unemployed by providing flexible forms of work through teleworking</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092BB723" id="Rectangle 467" o:spid="_x0000_s1026" style="position:absolute;margin-left:0;margin-top:0;width:226.45pt;height:429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" fillcolor="#1f497d [3215]" stroked="f" strokeweight="2pt">
                    <v:textbox inset="14.4pt,14.4pt,14.4pt,28.8pt">
                      <w:txbxContent>
                        <w:p w14:paraId="23E56C73" w14:textId="38518E49" w:rsidR="003B6FCF" w:rsidRPr="003B6FCF" w:rsidRDefault="003B6FCF">
                          <w:pPr>
                            <w:spacing w:before="240"/>
                            <w:jc w:val="center"/>
                            <w:rPr>
                              <w:rFonts w:asciiTheme="minorHAnsi" w:hAnsiTheme="minorHAnsi" w:cstheme="minorHAnsi"/>
                              <w:color w:val="FFFFFF" w:themeColor="background1"/>
                              <w:sz w:val="40"/>
                              <w:szCs w:val="40"/>
                            </w:rPr>
                          </w:pPr>
                          <w:r w:rsidRPr="003B6FCF">
                            <w:rPr>
                              <w:rFonts w:asciiTheme="minorHAnsi" w:hAnsiTheme="minorHAnsi" w:cstheme="minorHAnsi"/>
                              <w:bCs/>
                              <w:color w:val="FFFFFF" w:themeColor="background1"/>
                              <w:sz w:val="40"/>
                              <w:szCs w:val="40"/>
                            </w:rPr>
                            <w:t>In</w:t>
                          </w:r>
                          <w:bookmarkStart w:id="1" w:name="_GoBack"/>
                          <w:bookmarkEnd w:id="1"/>
                          <w:r w:rsidRPr="003B6FCF">
                            <w:rPr>
                              <w:rFonts w:asciiTheme="minorHAnsi" w:hAnsiTheme="minorHAnsi" w:cstheme="minorHAnsi"/>
                              <w:bCs/>
                              <w:color w:val="FFFFFF" w:themeColor="background1"/>
                              <w:sz w:val="40"/>
                              <w:szCs w:val="40"/>
                            </w:rPr>
                            <w:t>centive Scheme for</w:t>
                          </w:r>
                          <w:r w:rsidRPr="003B6FCF">
                            <w:rPr>
                              <w:rFonts w:asciiTheme="minorHAnsi" w:eastAsia="Calibri" w:hAnsiTheme="minorHAnsi" w:cstheme="minorHAnsi"/>
                              <w:bCs/>
                              <w:color w:val="FFFFFF" w:themeColor="background1"/>
                              <w:sz w:val="40"/>
                              <w:szCs w:val="40"/>
                              <w:lang w:eastAsia="el-GR"/>
                            </w:rPr>
                            <w:t xml:space="preserve"> providing incentives for the employment of the unemployed by providing flexible forms of work through teleworking</w:t>
                          </w: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7EA9466B" wp14:editId="3EFF852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F6888AA" w14:textId="3E2D54AC" w:rsidR="003B6FCF" w:rsidRDefault="003B6FCF">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EA9466B"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7F6888AA" w14:textId="3E2D54AC" w:rsidR="003B6FCF" w:rsidRDefault="003B6FCF">
                          <w:pPr>
                            <w:pStyle w:val="NoSpacing"/>
                            <w:rPr>
                              <w:noProof/>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BA44D55" wp14:editId="521DB9D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CAD7FE7" w14:textId="77777777" w:rsidR="003B6FCF" w:rsidRDefault="003B6FC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BA44D55"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" fillcolor="#dbe5f1 [660]" stroked="f" strokeweight="2pt">
                    <v:fill color2="#95b3d7 [1940]" rotate="t" focusposition=".5,.5" focussize="" focus="100%" type="gradientRadial"/>
                    <v:textbox inset="21.6pt,,21.6pt">
                      <w:txbxContent>
                        <w:p w14:paraId="5CAD7FE7" w14:textId="77777777" w:rsidR="003B6FCF" w:rsidRDefault="003B6FCF"/>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1B7FF329" wp14:editId="16A0198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B65DB57"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17001B46" wp14:editId="7A230DF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7FFF9BD"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DDCA0A4" wp14:editId="040B85A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6D85CDC1" w14:textId="4C81EA5B" w:rsidR="003B6FCF" w:rsidRDefault="003B6FCF">
                                <w:pPr>
                                  <w:rPr>
                                    <w:rFonts w:asciiTheme="majorHAnsi" w:eastAsiaTheme="majorEastAsia" w:hAnsiTheme="majorHAnsi" w:cstheme="majorBid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2DDCA0A4"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p w14:paraId="6D85CDC1" w14:textId="4C81EA5B" w:rsidR="003B6FCF" w:rsidRDefault="003B6FCF">
                          <w:pPr>
                            <w:rPr>
                              <w:rFonts w:asciiTheme="majorHAnsi" w:eastAsiaTheme="majorEastAsia" w:hAnsiTheme="majorHAnsi" w:cstheme="majorBidi"/>
                              <w:noProof/>
                              <w:color w:val="1F497D" w:themeColor="text2"/>
                              <w:sz w:val="32"/>
                              <w:szCs w:val="40"/>
                            </w:rPr>
                          </w:pPr>
                        </w:p>
                      </w:txbxContent>
                    </v:textbox>
                    <w10:wrap type="square" anchorx="page" anchory="page"/>
                  </v:shape>
                </w:pict>
              </mc:Fallback>
            </mc:AlternateContent>
          </w:r>
        </w:p>
        <w:p w14:paraId="2795F94F" w14:textId="57889041" w:rsidR="003B6FCF" w:rsidRDefault="003B6FCF">
          <w:pPr>
            <w:spacing w:line="300" w:lineRule="atLeast"/>
            <w:jc w:val="both"/>
            <w:rPr>
              <w:rFonts w:ascii="Calibri" w:hAnsi="Calibri"/>
              <w:b/>
              <w:lang w:val="en-US"/>
            </w:rPr>
          </w:pPr>
          <w:r>
            <w:rPr>
              <w:rFonts w:ascii="Calibri" w:hAnsi="Calibri"/>
              <w:b/>
              <w:lang w:val="en-US"/>
            </w:rPr>
            <w:br w:type="page"/>
          </w:r>
        </w:p>
      </w:sdtContent>
    </w:sdt>
    <w:p w14:paraId="7D936A8B" w14:textId="77777777" w:rsidR="00C27128" w:rsidRDefault="00C27128" w:rsidP="009C0B7B">
      <w:pPr>
        <w:rPr>
          <w:rFonts w:ascii="Calibri" w:hAnsi="Calibri"/>
          <w:lang w:val="el-GR"/>
        </w:rPr>
      </w:pPr>
    </w:p>
    <w:tbl>
      <w:tblPr>
        <w:tblW w:w="98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5490"/>
      </w:tblGrid>
      <w:tr w:rsidR="005F2EA9" w:rsidRPr="00AB461E" w14:paraId="7E3EE38D" w14:textId="77777777" w:rsidTr="00FA6617">
        <w:trPr>
          <w:trHeight w:val="389"/>
        </w:trPr>
        <w:tc>
          <w:tcPr>
            <w:tcW w:w="567" w:type="dxa"/>
            <w:tcBorders>
              <w:bottom w:val="single" w:sz="4" w:space="0" w:color="auto"/>
              <w:right w:val="nil"/>
            </w:tcBorders>
            <w:shd w:val="clear" w:color="auto" w:fill="D9D9D9"/>
          </w:tcPr>
          <w:p w14:paraId="6BFABC49" w14:textId="77777777" w:rsidR="005F2EA9" w:rsidRPr="004F12F3" w:rsidRDefault="005F2EA9" w:rsidP="00B23B0B">
            <w:pPr>
              <w:pStyle w:val="ListParagraph"/>
              <w:numPr>
                <w:ilvl w:val="0"/>
                <w:numId w:val="9"/>
              </w:numPr>
              <w:spacing w:before="60" w:after="60"/>
              <w:rPr>
                <w:rFonts w:ascii="Calibri" w:hAnsi="Calibri"/>
                <w:b/>
                <w:bCs/>
                <w:lang w:val="el-GR"/>
              </w:rPr>
            </w:pPr>
          </w:p>
        </w:tc>
        <w:tc>
          <w:tcPr>
            <w:tcW w:w="3828" w:type="dxa"/>
            <w:tcBorders>
              <w:left w:val="nil"/>
              <w:bottom w:val="single" w:sz="4" w:space="0" w:color="auto"/>
            </w:tcBorders>
            <w:shd w:val="clear" w:color="auto" w:fill="D9D9D9"/>
          </w:tcPr>
          <w:p w14:paraId="0D163349" w14:textId="77777777" w:rsidR="005F2EA9" w:rsidRDefault="005F2EA9" w:rsidP="00B23B0B">
            <w:pPr>
              <w:spacing w:before="60" w:after="60"/>
              <w:rPr>
                <w:rFonts w:ascii="Calibri" w:hAnsi="Calibri"/>
                <w:b/>
                <w:bCs/>
                <w:lang w:val="el-GR"/>
              </w:rPr>
            </w:pPr>
            <w:r>
              <w:rPr>
                <w:rFonts w:ascii="Calibri" w:hAnsi="Calibri"/>
                <w:b/>
                <w:bCs/>
              </w:rPr>
              <w:t>PROGRAMMING PERIOD</w:t>
            </w:r>
            <w:r>
              <w:rPr>
                <w:rFonts w:ascii="Calibri" w:hAnsi="Calibri"/>
                <w:b/>
                <w:bCs/>
                <w:lang w:val="el-GR"/>
              </w:rPr>
              <w:t xml:space="preserve">: </w:t>
            </w:r>
          </w:p>
          <w:p w14:paraId="27BA2740" w14:textId="0D69CA47" w:rsidR="005F2EA9" w:rsidRPr="00C45F9A" w:rsidRDefault="005F2EA9" w:rsidP="00B23B0B">
            <w:pPr>
              <w:spacing w:before="60" w:after="60"/>
              <w:rPr>
                <w:rFonts w:ascii="Calibri" w:hAnsi="Calibri"/>
                <w:b/>
                <w:bCs/>
                <w:lang w:val="el-GR"/>
              </w:rPr>
            </w:pPr>
            <w:r>
              <w:rPr>
                <w:rFonts w:ascii="Calibri" w:hAnsi="Calibri"/>
                <w:b/>
                <w:bCs/>
                <w:lang w:val="el-GR"/>
              </w:rPr>
              <w:t>(</w:t>
            </w:r>
            <w:r w:rsidR="001B63E2">
              <w:rPr>
                <w:rFonts w:ascii="Calibri" w:hAnsi="Calibri"/>
                <w:b/>
                <w:bCs/>
              </w:rPr>
              <w:t>e.g.</w:t>
            </w:r>
            <w:r>
              <w:rPr>
                <w:rFonts w:ascii="Calibri" w:hAnsi="Calibri"/>
                <w:b/>
                <w:bCs/>
                <w:lang w:val="el-GR"/>
              </w:rPr>
              <w:t xml:space="preserve"> 2014-2020)</w:t>
            </w:r>
          </w:p>
        </w:tc>
        <w:tc>
          <w:tcPr>
            <w:tcW w:w="5490" w:type="dxa"/>
          </w:tcPr>
          <w:p w14:paraId="2B8090C7" w14:textId="0E844BB5" w:rsidR="005F2EA9" w:rsidRPr="002F288D" w:rsidRDefault="002F288D" w:rsidP="00B23B0B">
            <w:pPr>
              <w:spacing w:before="60" w:after="60"/>
              <w:rPr>
                <w:rFonts w:ascii="Calibri" w:hAnsi="Calibri"/>
                <w:bCs/>
                <w:lang w:val="en-US"/>
              </w:rPr>
            </w:pPr>
            <w:r>
              <w:rPr>
                <w:rFonts w:ascii="Calibri" w:hAnsi="Calibri"/>
                <w:bCs/>
                <w:lang w:val="en-US"/>
              </w:rPr>
              <w:t>2021-2027</w:t>
            </w:r>
          </w:p>
        </w:tc>
      </w:tr>
      <w:tr w:rsidR="00B23B0B" w:rsidRPr="00B9728E" w14:paraId="79B7976C" w14:textId="77777777" w:rsidTr="004826FE">
        <w:trPr>
          <w:trHeight w:val="389"/>
        </w:trPr>
        <w:tc>
          <w:tcPr>
            <w:tcW w:w="567" w:type="dxa"/>
            <w:tcBorders>
              <w:right w:val="nil"/>
            </w:tcBorders>
            <w:shd w:val="clear" w:color="auto" w:fill="D9D9D9"/>
          </w:tcPr>
          <w:p w14:paraId="30A7B580" w14:textId="77777777" w:rsidR="00B23B0B" w:rsidRPr="000D7AD8" w:rsidRDefault="00B23B0B" w:rsidP="00B23B0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4388FF51" w14:textId="2D28274A" w:rsidR="00B23B0B" w:rsidRPr="00FA6617" w:rsidRDefault="00B23B0B" w:rsidP="00B23B0B">
            <w:pPr>
              <w:spacing w:before="60" w:after="60"/>
              <w:rPr>
                <w:rFonts w:ascii="Calibri" w:hAnsi="Calibri"/>
                <w:bCs/>
              </w:rPr>
            </w:pPr>
            <w:r>
              <w:rPr>
                <w:rFonts w:ascii="Calibri" w:hAnsi="Calibri"/>
                <w:b/>
                <w:bCs/>
              </w:rPr>
              <w:t>Title of the Programme/Fund:</w:t>
            </w:r>
          </w:p>
        </w:tc>
      </w:tr>
      <w:tr w:rsidR="00C71C2B" w:rsidRPr="00B9728E" w14:paraId="4A03D5DD" w14:textId="77777777" w:rsidTr="00B23B0B">
        <w:trPr>
          <w:trHeight w:val="389"/>
        </w:trPr>
        <w:tc>
          <w:tcPr>
            <w:tcW w:w="9885" w:type="dxa"/>
            <w:gridSpan w:val="3"/>
            <w:shd w:val="clear" w:color="auto" w:fill="auto"/>
          </w:tcPr>
          <w:p w14:paraId="29AF6D60" w14:textId="7706BFEA" w:rsidR="00C71C2B" w:rsidRPr="00FA6617" w:rsidRDefault="00C71C2B" w:rsidP="00C71C2B">
            <w:pPr>
              <w:spacing w:before="60" w:after="60"/>
              <w:rPr>
                <w:rFonts w:ascii="Calibri" w:hAnsi="Calibri"/>
                <w:bCs/>
              </w:rPr>
            </w:pPr>
            <w:r w:rsidRPr="000F0D8D">
              <w:rPr>
                <w:rFonts w:ascii="Calibri" w:hAnsi="Calibri"/>
                <w:bCs/>
              </w:rPr>
              <w:t>Incentive Scheme for</w:t>
            </w:r>
            <w:r w:rsidRPr="000F0D8D">
              <w:rPr>
                <w:rFonts w:ascii="Calibri" w:eastAsia="Calibri" w:hAnsi="Calibri" w:cs="Calibri"/>
                <w:bCs/>
                <w:color w:val="464646"/>
                <w:lang w:eastAsia="el-GR"/>
              </w:rPr>
              <w:t xml:space="preserve"> providing incentives for the employment of the unemployed by providing flexible forms of work through teleworking</w:t>
            </w:r>
          </w:p>
        </w:tc>
      </w:tr>
      <w:tr w:rsidR="00C71C2B" w:rsidRPr="00FE6CCD" w14:paraId="5D163CAC" w14:textId="77777777" w:rsidTr="004C3361">
        <w:trPr>
          <w:trHeight w:val="389"/>
        </w:trPr>
        <w:tc>
          <w:tcPr>
            <w:tcW w:w="567" w:type="dxa"/>
            <w:tcBorders>
              <w:right w:val="nil"/>
            </w:tcBorders>
            <w:shd w:val="clear" w:color="auto" w:fill="D9D9D9"/>
          </w:tcPr>
          <w:p w14:paraId="1338F1A3" w14:textId="77777777" w:rsidR="00C71C2B" w:rsidRPr="000D7AD8" w:rsidRDefault="00C71C2B" w:rsidP="00C71C2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6ED78500" w14:textId="6A4E0529" w:rsidR="00C71C2B" w:rsidRPr="00A20136" w:rsidRDefault="00C71C2B" w:rsidP="00C71C2B">
            <w:pPr>
              <w:spacing w:before="60" w:after="60"/>
              <w:rPr>
                <w:rFonts w:ascii="Calibri" w:hAnsi="Calibri"/>
                <w:bCs/>
                <w:lang w:val="el-GR"/>
              </w:rPr>
            </w:pPr>
            <w:r>
              <w:rPr>
                <w:rFonts w:ascii="Calibri" w:hAnsi="Calibri"/>
                <w:b/>
                <w:bCs/>
              </w:rPr>
              <w:t>Summary</w:t>
            </w:r>
            <w:r w:rsidRPr="00A20136">
              <w:rPr>
                <w:rFonts w:ascii="Calibri" w:hAnsi="Calibri"/>
                <w:b/>
                <w:bCs/>
                <w:lang w:val="el-GR"/>
              </w:rPr>
              <w:t xml:space="preserve"> </w:t>
            </w:r>
            <w:r>
              <w:rPr>
                <w:rFonts w:ascii="Calibri" w:hAnsi="Calibri"/>
                <w:b/>
                <w:bCs/>
              </w:rPr>
              <w:t>description</w:t>
            </w:r>
            <w:r w:rsidRPr="00A20136">
              <w:rPr>
                <w:rFonts w:ascii="Calibri" w:hAnsi="Calibri"/>
                <w:b/>
                <w:bCs/>
                <w:lang w:val="el-GR"/>
              </w:rPr>
              <w:t xml:space="preserve"> </w:t>
            </w:r>
            <w:r>
              <w:rPr>
                <w:rFonts w:ascii="Calibri" w:hAnsi="Calibri"/>
                <w:b/>
                <w:bCs/>
              </w:rPr>
              <w:t>of</w:t>
            </w:r>
            <w:r w:rsidRPr="00A20136">
              <w:rPr>
                <w:rFonts w:ascii="Calibri" w:hAnsi="Calibri"/>
                <w:b/>
                <w:bCs/>
                <w:lang w:val="el-GR"/>
              </w:rPr>
              <w:t xml:space="preserve"> </w:t>
            </w:r>
            <w:r>
              <w:rPr>
                <w:rFonts w:ascii="Calibri" w:hAnsi="Calibri"/>
                <w:b/>
                <w:bCs/>
              </w:rPr>
              <w:t>Programme</w:t>
            </w:r>
            <w:r w:rsidRPr="00A20136">
              <w:rPr>
                <w:rFonts w:ascii="Calibri" w:hAnsi="Calibri"/>
                <w:b/>
                <w:bCs/>
                <w:lang w:val="el-GR"/>
              </w:rPr>
              <w:t xml:space="preserve">/ </w:t>
            </w:r>
            <w:r>
              <w:rPr>
                <w:rFonts w:ascii="Calibri" w:hAnsi="Calibri"/>
                <w:b/>
                <w:bCs/>
              </w:rPr>
              <w:t>Fund</w:t>
            </w:r>
            <w:r w:rsidRPr="00A20136">
              <w:rPr>
                <w:rFonts w:ascii="Calibri" w:hAnsi="Calibri"/>
                <w:b/>
                <w:bCs/>
                <w:lang w:val="el-GR"/>
              </w:rPr>
              <w:t xml:space="preserve">: </w:t>
            </w:r>
          </w:p>
        </w:tc>
      </w:tr>
      <w:tr w:rsidR="00C71C2B" w:rsidRPr="002F288D" w14:paraId="0123D5CF" w14:textId="77777777" w:rsidTr="00973C65">
        <w:trPr>
          <w:trHeight w:val="389"/>
        </w:trPr>
        <w:tc>
          <w:tcPr>
            <w:tcW w:w="9885" w:type="dxa"/>
            <w:gridSpan w:val="3"/>
            <w:shd w:val="clear" w:color="auto" w:fill="auto"/>
          </w:tcPr>
          <w:p w14:paraId="2B740F00" w14:textId="77777777" w:rsidR="00C71C2B" w:rsidRPr="000F0D8D" w:rsidRDefault="00C71C2B" w:rsidP="00C71C2B">
            <w:pPr>
              <w:autoSpaceDN w:val="0"/>
              <w:jc w:val="both"/>
              <w:rPr>
                <w:rFonts w:ascii="Calibri" w:eastAsia="Calibri" w:hAnsi="Calibri" w:cs="Calibri"/>
                <w:color w:val="000000"/>
                <w:lang w:val="en-US" w:eastAsia="el-GR"/>
              </w:rPr>
            </w:pPr>
            <w:r w:rsidRPr="000F0D8D">
              <w:rPr>
                <w:rFonts w:ascii="Calibri" w:eastAsia="Calibri" w:hAnsi="Calibri" w:cs="Calibri"/>
                <w:color w:val="000000"/>
                <w:lang w:val="en-US" w:eastAsia="el-GR"/>
              </w:rPr>
              <w:t xml:space="preserve">The scheme involves </w:t>
            </w:r>
            <w:proofErr w:type="spellStart"/>
            <w:r w:rsidRPr="000F0D8D">
              <w:rPr>
                <w:rFonts w:ascii="Calibri" w:eastAsia="Calibri" w:hAnsi="Calibri" w:cs="Calibri"/>
                <w:color w:val="000000"/>
                <w:lang w:val="en-US" w:eastAsia="el-GR"/>
              </w:rPr>
              <w:t>subsidising</w:t>
            </w:r>
            <w:proofErr w:type="spellEnd"/>
            <w:r w:rsidRPr="000F0D8D">
              <w:rPr>
                <w:rFonts w:ascii="Calibri" w:eastAsia="Calibri" w:hAnsi="Calibri" w:cs="Calibri"/>
                <w:color w:val="000000"/>
                <w:lang w:val="en-US" w:eastAsia="el-GR"/>
              </w:rPr>
              <w:t xml:space="preserve"> part of the salary costs of staff as an incentive for employers to hire unemployed people to work in various forms of telework. The Project is included in the Recovery and Resilience Plan and is funded by the Recovery and Resilience Mechanism, the central instrument of </w:t>
            </w:r>
            <w:proofErr w:type="spellStart"/>
            <w:r w:rsidRPr="000F0D8D">
              <w:rPr>
                <w:rFonts w:ascii="Calibri" w:eastAsia="Calibri" w:hAnsi="Calibri" w:cs="Calibri"/>
                <w:color w:val="000000"/>
                <w:lang w:val="en-US" w:eastAsia="el-GR"/>
              </w:rPr>
              <w:t>NextGenerationEU</w:t>
            </w:r>
            <w:proofErr w:type="spellEnd"/>
            <w:r w:rsidRPr="000F0D8D">
              <w:rPr>
                <w:rFonts w:ascii="Calibri" w:eastAsia="Calibri" w:hAnsi="Calibri" w:cs="Calibri"/>
                <w:color w:val="000000"/>
                <w:lang w:val="en-US" w:eastAsia="el-GR"/>
              </w:rPr>
              <w:t>, the temporary instrument to finance the EU's recovery and exit from the crisis caused by the COVID-19 pandemic.</w:t>
            </w:r>
          </w:p>
          <w:p w14:paraId="636DAA1C" w14:textId="0C2CBDA5" w:rsidR="00C71C2B" w:rsidRPr="002F288D" w:rsidRDefault="00C71C2B" w:rsidP="00C71C2B">
            <w:pPr>
              <w:autoSpaceDN w:val="0"/>
              <w:jc w:val="both"/>
              <w:rPr>
                <w:rFonts w:ascii="Calibri" w:eastAsia="Calibri" w:hAnsi="Calibri" w:cs="Calibri"/>
                <w:color w:val="000000"/>
                <w:lang w:val="en-US" w:eastAsia="el-GR"/>
              </w:rPr>
            </w:pPr>
          </w:p>
        </w:tc>
      </w:tr>
      <w:tr w:rsidR="00C71C2B" w:rsidRPr="00FE6CCD" w14:paraId="25DE5353" w14:textId="77777777" w:rsidTr="00374EE8">
        <w:trPr>
          <w:trHeight w:val="389"/>
        </w:trPr>
        <w:tc>
          <w:tcPr>
            <w:tcW w:w="567" w:type="dxa"/>
            <w:tcBorders>
              <w:right w:val="nil"/>
            </w:tcBorders>
            <w:shd w:val="clear" w:color="auto" w:fill="D9D9D9"/>
          </w:tcPr>
          <w:p w14:paraId="39226D13" w14:textId="77777777" w:rsidR="00C71C2B" w:rsidRPr="002F288D" w:rsidRDefault="00C71C2B" w:rsidP="00C71C2B">
            <w:pPr>
              <w:pStyle w:val="ListParagraph"/>
              <w:numPr>
                <w:ilvl w:val="0"/>
                <w:numId w:val="9"/>
              </w:numPr>
              <w:spacing w:before="60" w:after="60"/>
              <w:rPr>
                <w:rFonts w:ascii="Calibri" w:hAnsi="Calibri"/>
                <w:b/>
                <w:bCs/>
                <w:lang w:val="en-US"/>
              </w:rPr>
            </w:pPr>
          </w:p>
        </w:tc>
        <w:tc>
          <w:tcPr>
            <w:tcW w:w="9318" w:type="dxa"/>
            <w:gridSpan w:val="2"/>
            <w:tcBorders>
              <w:left w:val="nil"/>
            </w:tcBorders>
            <w:shd w:val="clear" w:color="auto" w:fill="D9D9D9"/>
          </w:tcPr>
          <w:p w14:paraId="5B8203F2" w14:textId="1392D8F9" w:rsidR="00C71C2B" w:rsidRPr="00FD4A13" w:rsidRDefault="00C71C2B" w:rsidP="00C71C2B">
            <w:pPr>
              <w:spacing w:before="60" w:after="60"/>
              <w:rPr>
                <w:rFonts w:ascii="Calibri" w:hAnsi="Calibri"/>
                <w:bCs/>
                <w:lang w:val="el-GR"/>
              </w:rPr>
            </w:pPr>
            <w:r>
              <w:rPr>
                <w:rFonts w:ascii="Calibri" w:hAnsi="Calibri"/>
                <w:b/>
                <w:bCs/>
              </w:rPr>
              <w:t>Analytical</w:t>
            </w:r>
            <w:r w:rsidRPr="00FD4A13">
              <w:rPr>
                <w:rFonts w:ascii="Calibri" w:hAnsi="Calibri"/>
                <w:b/>
                <w:bCs/>
                <w:lang w:val="el-GR"/>
              </w:rPr>
              <w:t xml:space="preserve"> </w:t>
            </w:r>
            <w:r>
              <w:rPr>
                <w:rFonts w:ascii="Calibri" w:hAnsi="Calibri"/>
                <w:b/>
                <w:bCs/>
              </w:rPr>
              <w:t>description</w:t>
            </w:r>
            <w:r w:rsidRPr="00FD4A13">
              <w:rPr>
                <w:rFonts w:ascii="Calibri" w:hAnsi="Calibri"/>
                <w:b/>
                <w:bCs/>
                <w:lang w:val="el-GR"/>
              </w:rPr>
              <w:t xml:space="preserve"> </w:t>
            </w:r>
            <w:r>
              <w:rPr>
                <w:rFonts w:ascii="Calibri" w:hAnsi="Calibri"/>
                <w:b/>
                <w:bCs/>
              </w:rPr>
              <w:t>of</w:t>
            </w:r>
            <w:r w:rsidRPr="00FD4A13">
              <w:rPr>
                <w:rFonts w:ascii="Calibri" w:hAnsi="Calibri"/>
                <w:b/>
                <w:bCs/>
                <w:lang w:val="el-GR"/>
              </w:rPr>
              <w:t xml:space="preserve"> </w:t>
            </w:r>
            <w:r>
              <w:rPr>
                <w:rFonts w:ascii="Calibri" w:hAnsi="Calibri"/>
                <w:b/>
                <w:bCs/>
              </w:rPr>
              <w:t>Programme</w:t>
            </w:r>
            <w:r w:rsidRPr="00FD4A13">
              <w:rPr>
                <w:rFonts w:ascii="Calibri" w:hAnsi="Calibri"/>
                <w:b/>
                <w:bCs/>
                <w:lang w:val="el-GR"/>
              </w:rPr>
              <w:t>/</w:t>
            </w:r>
            <w:r>
              <w:rPr>
                <w:rFonts w:ascii="Calibri" w:hAnsi="Calibri"/>
                <w:b/>
                <w:bCs/>
              </w:rPr>
              <w:t>Fund</w:t>
            </w:r>
            <w:r w:rsidRPr="00FD4A13">
              <w:rPr>
                <w:rFonts w:ascii="Calibri" w:hAnsi="Calibri"/>
                <w:b/>
                <w:bCs/>
                <w:lang w:val="el-GR"/>
              </w:rPr>
              <w:t xml:space="preserve"> (</w:t>
            </w:r>
            <w:r>
              <w:rPr>
                <w:rFonts w:ascii="Calibri" w:hAnsi="Calibri"/>
                <w:b/>
                <w:bCs/>
              </w:rPr>
              <w:t>around</w:t>
            </w:r>
            <w:r w:rsidRPr="00FD4A13">
              <w:rPr>
                <w:rFonts w:ascii="Calibri" w:hAnsi="Calibri"/>
                <w:b/>
                <w:bCs/>
                <w:lang w:val="el-GR"/>
              </w:rPr>
              <w:t xml:space="preserve"> 1 </w:t>
            </w:r>
            <w:r>
              <w:rPr>
                <w:rFonts w:ascii="Calibri" w:hAnsi="Calibri"/>
                <w:b/>
                <w:bCs/>
              </w:rPr>
              <w:t>page</w:t>
            </w:r>
            <w:r w:rsidRPr="00FD4A13">
              <w:rPr>
                <w:rFonts w:ascii="Calibri" w:hAnsi="Calibri"/>
                <w:b/>
                <w:bCs/>
                <w:lang w:val="el-GR"/>
              </w:rPr>
              <w:t xml:space="preserve">): </w:t>
            </w:r>
          </w:p>
        </w:tc>
      </w:tr>
      <w:tr w:rsidR="00C71C2B" w:rsidRPr="002F288D" w14:paraId="5881D5DC" w14:textId="77777777" w:rsidTr="00973C65">
        <w:trPr>
          <w:trHeight w:val="389"/>
        </w:trPr>
        <w:tc>
          <w:tcPr>
            <w:tcW w:w="9885" w:type="dxa"/>
            <w:gridSpan w:val="3"/>
            <w:shd w:val="clear" w:color="auto" w:fill="auto"/>
          </w:tcPr>
          <w:p w14:paraId="39F22C87" w14:textId="77777777" w:rsidR="00C71C2B" w:rsidRDefault="00C71C2B" w:rsidP="00C71C2B">
            <w:pPr>
              <w:rPr>
                <w:rFonts w:ascii="Calibri" w:hAnsi="Calibri"/>
                <w:bCs/>
                <w:lang w:val="en-US"/>
              </w:rPr>
            </w:pPr>
            <w:r w:rsidRPr="00C666F4">
              <w:rPr>
                <w:rFonts w:ascii="Calibri" w:hAnsi="Calibri"/>
                <w:bCs/>
              </w:rPr>
              <w:t>Eligibility to join the Scheme</w:t>
            </w:r>
            <w:r>
              <w:rPr>
                <w:rFonts w:ascii="Calibri" w:hAnsi="Calibri"/>
                <w:bCs/>
              </w:rPr>
              <w:t xml:space="preserve"> are employers who</w:t>
            </w:r>
            <w:r>
              <w:rPr>
                <w:rFonts w:ascii="Calibri" w:hAnsi="Calibri"/>
                <w:bCs/>
                <w:lang w:val="en-US"/>
              </w:rPr>
              <w:t>:</w:t>
            </w:r>
          </w:p>
          <w:p w14:paraId="1AA319E0" w14:textId="77777777" w:rsidR="00C71C2B" w:rsidRPr="000F0D8D" w:rsidRDefault="00C71C2B" w:rsidP="00C71C2B">
            <w:pPr>
              <w:autoSpaceDN w:val="0"/>
              <w:jc w:val="both"/>
              <w:rPr>
                <w:rFonts w:ascii="Calibri" w:eastAsia="Calibri" w:hAnsi="Calibri" w:cs="Calibri"/>
                <w:color w:val="000000"/>
                <w:lang w:val="en-US" w:eastAsia="el-GR"/>
              </w:rPr>
            </w:pPr>
            <w:r w:rsidRPr="000F0D8D">
              <w:rPr>
                <w:rFonts w:ascii="Calibri" w:eastAsia="Calibri" w:hAnsi="Calibri" w:cs="Calibri"/>
                <w:color w:val="000000"/>
                <w:lang w:val="en-US" w:eastAsia="el-GR"/>
              </w:rPr>
              <w:t>1) Are established and carry out activities in areas controlled by the Republic of Cyprus.</w:t>
            </w:r>
          </w:p>
          <w:p w14:paraId="7E247040" w14:textId="77777777" w:rsidR="00C71C2B" w:rsidRPr="000F0D8D" w:rsidRDefault="00C71C2B" w:rsidP="00C71C2B">
            <w:pPr>
              <w:autoSpaceDN w:val="0"/>
              <w:jc w:val="both"/>
              <w:rPr>
                <w:rFonts w:ascii="Calibri" w:eastAsia="Calibri" w:hAnsi="Calibri" w:cs="Calibri"/>
                <w:color w:val="000000"/>
                <w:lang w:val="en-US" w:eastAsia="el-GR"/>
              </w:rPr>
            </w:pPr>
            <w:r w:rsidRPr="000F0D8D">
              <w:rPr>
                <w:rFonts w:ascii="Calibri" w:eastAsia="Calibri" w:hAnsi="Calibri" w:cs="Calibri"/>
                <w:color w:val="000000"/>
                <w:lang w:val="en-US" w:eastAsia="el-GR"/>
              </w:rPr>
              <w:t>2) They are registered in the Social Security Register as employers; 2) They are registered as employers who are located in the areas where the Republic of Cyprus is established and controlled by the Republic of Cyprus.</w:t>
            </w:r>
          </w:p>
          <w:p w14:paraId="56F34B33" w14:textId="77777777" w:rsidR="00C71C2B" w:rsidRPr="000F0D8D" w:rsidRDefault="00C71C2B" w:rsidP="00C71C2B">
            <w:pPr>
              <w:autoSpaceDN w:val="0"/>
              <w:jc w:val="both"/>
              <w:rPr>
                <w:rFonts w:ascii="Calibri" w:eastAsia="Calibri" w:hAnsi="Calibri" w:cs="Calibri"/>
                <w:color w:val="000000"/>
                <w:lang w:val="en-US" w:eastAsia="el-GR"/>
              </w:rPr>
            </w:pPr>
            <w:r w:rsidRPr="000F0D8D">
              <w:rPr>
                <w:rFonts w:ascii="Calibri" w:eastAsia="Calibri" w:hAnsi="Calibri" w:cs="Calibri"/>
                <w:color w:val="000000"/>
                <w:lang w:val="en-US" w:eastAsia="el-GR"/>
              </w:rPr>
              <w:t>3) Have not exceeded the maximum number of persons that can be recruited through the Scheme per call, which has been set at five (5) persons.</w:t>
            </w:r>
          </w:p>
          <w:p w14:paraId="4E98B86C" w14:textId="77777777" w:rsidR="00C71C2B" w:rsidRPr="000F0D8D" w:rsidRDefault="00C71C2B" w:rsidP="00C71C2B">
            <w:pPr>
              <w:autoSpaceDN w:val="0"/>
              <w:jc w:val="both"/>
              <w:rPr>
                <w:rFonts w:ascii="Calibri" w:eastAsia="Calibri" w:hAnsi="Calibri" w:cs="Calibri"/>
                <w:color w:val="000000"/>
                <w:lang w:val="en-US" w:eastAsia="el-GR"/>
              </w:rPr>
            </w:pPr>
            <w:r w:rsidRPr="000F0D8D">
              <w:rPr>
                <w:rFonts w:ascii="Calibri" w:eastAsia="Calibri" w:hAnsi="Calibri" w:cs="Calibri"/>
                <w:color w:val="000000"/>
                <w:lang w:val="en-US" w:eastAsia="el-GR"/>
              </w:rPr>
              <w:t xml:space="preserve">4) They meet the conditions for State aid under Regulation 2023/2831 on de minimis aid (State Aid Registrar's website, http://www.publicaid.gov.cy/). </w:t>
            </w:r>
          </w:p>
          <w:p w14:paraId="53E7D95B" w14:textId="77777777" w:rsidR="00C71C2B" w:rsidRPr="000F0D8D" w:rsidRDefault="00C71C2B" w:rsidP="00C71C2B">
            <w:pPr>
              <w:autoSpaceDN w:val="0"/>
              <w:jc w:val="both"/>
              <w:rPr>
                <w:rFonts w:ascii="Calibri" w:eastAsia="Calibri" w:hAnsi="Calibri" w:cs="Calibri"/>
                <w:color w:val="000000"/>
                <w:lang w:val="en-US" w:eastAsia="el-GR"/>
              </w:rPr>
            </w:pPr>
            <w:r w:rsidRPr="000F0D8D">
              <w:rPr>
                <w:rFonts w:ascii="Calibri" w:eastAsia="Calibri" w:hAnsi="Calibri" w:cs="Calibri"/>
                <w:color w:val="000000"/>
                <w:lang w:val="en-US" w:eastAsia="el-GR"/>
              </w:rPr>
              <w:t xml:space="preserve">5) They will employ a full-time person for whom the following pre-conditions are met: </w:t>
            </w:r>
          </w:p>
          <w:p w14:paraId="008A54E6" w14:textId="77777777" w:rsidR="00C71C2B" w:rsidRPr="000F0D8D" w:rsidRDefault="00C71C2B" w:rsidP="00C71C2B">
            <w:pPr>
              <w:autoSpaceDN w:val="0"/>
              <w:jc w:val="both"/>
              <w:rPr>
                <w:rFonts w:ascii="Calibri" w:eastAsia="Calibri" w:hAnsi="Calibri" w:cs="Calibri"/>
                <w:color w:val="000000"/>
                <w:lang w:val="en-US" w:eastAsia="el-GR"/>
              </w:rPr>
            </w:pPr>
            <w:proofErr w:type="spellStart"/>
            <w:r w:rsidRPr="000F0D8D">
              <w:rPr>
                <w:rFonts w:ascii="Calibri" w:eastAsia="Calibri" w:hAnsi="Calibri" w:cs="Calibri"/>
                <w:color w:val="000000"/>
                <w:lang w:val="en-US" w:eastAsia="el-GR"/>
              </w:rPr>
              <w:t>i.He</w:t>
            </w:r>
            <w:proofErr w:type="spellEnd"/>
            <w:r w:rsidRPr="000F0D8D">
              <w:rPr>
                <w:rFonts w:ascii="Calibri" w:eastAsia="Calibri" w:hAnsi="Calibri" w:cs="Calibri"/>
                <w:color w:val="000000"/>
                <w:lang w:val="en-US" w:eastAsia="el-GR"/>
              </w:rPr>
              <w:t>/she belongs to the target group, i.e. he/she is an unemployed person registered with the Public Employment Service (PES) up to one day before or on the date of recruitment. At least 30 % of his/her employment will be carried out through teleworking and confirmed on a monthly basis.</w:t>
            </w:r>
          </w:p>
          <w:p w14:paraId="55E7B10D" w14:textId="77777777" w:rsidR="00C71C2B" w:rsidRPr="000F0D8D" w:rsidRDefault="00C71C2B" w:rsidP="00C71C2B">
            <w:pPr>
              <w:autoSpaceDN w:val="0"/>
              <w:jc w:val="both"/>
              <w:rPr>
                <w:rFonts w:ascii="Calibri" w:eastAsia="Calibri" w:hAnsi="Calibri" w:cs="Calibri"/>
                <w:color w:val="000000"/>
                <w:lang w:val="en-US" w:eastAsia="el-GR"/>
              </w:rPr>
            </w:pPr>
            <w:r w:rsidRPr="000F0D8D">
              <w:rPr>
                <w:rFonts w:ascii="Calibri" w:eastAsia="Calibri" w:hAnsi="Calibri" w:cs="Calibri"/>
                <w:color w:val="000000"/>
                <w:lang w:val="en-US" w:eastAsia="el-GR"/>
              </w:rPr>
              <w:t xml:space="preserve">ii. He/she is a citizen of the Republic of Cyprus, or a citizen of any other Member State of the European Union or a citizen of a third country, legally residing in the Republic and has the right of free access to the </w:t>
            </w:r>
            <w:proofErr w:type="spellStart"/>
            <w:r w:rsidRPr="000F0D8D">
              <w:rPr>
                <w:rFonts w:ascii="Calibri" w:eastAsia="Calibri" w:hAnsi="Calibri" w:cs="Calibri"/>
                <w:color w:val="000000"/>
                <w:lang w:val="en-US" w:eastAsia="el-GR"/>
              </w:rPr>
              <w:t>labour</w:t>
            </w:r>
            <w:proofErr w:type="spellEnd"/>
            <w:r w:rsidRPr="000F0D8D">
              <w:rPr>
                <w:rFonts w:ascii="Calibri" w:eastAsia="Calibri" w:hAnsi="Calibri" w:cs="Calibri"/>
                <w:color w:val="000000"/>
                <w:lang w:val="en-US" w:eastAsia="el-GR"/>
              </w:rPr>
              <w:t xml:space="preserve"> market of the Republic of Cyprus.</w:t>
            </w:r>
          </w:p>
          <w:p w14:paraId="34803417" w14:textId="77777777" w:rsidR="00C71C2B" w:rsidRPr="000F0D8D" w:rsidRDefault="00C71C2B" w:rsidP="00C71C2B">
            <w:pPr>
              <w:autoSpaceDN w:val="0"/>
              <w:ind w:firstLine="45"/>
              <w:jc w:val="both"/>
              <w:rPr>
                <w:rFonts w:ascii="Calibri" w:eastAsia="Calibri" w:hAnsi="Calibri"/>
                <w:color w:val="000000"/>
                <w:lang w:val="en-US" w:eastAsia="el-GR"/>
              </w:rPr>
            </w:pPr>
            <w:proofErr w:type="spellStart"/>
            <w:r w:rsidRPr="000F0D8D">
              <w:rPr>
                <w:rFonts w:ascii="Calibri" w:eastAsia="Calibri" w:hAnsi="Calibri"/>
                <w:color w:val="000000"/>
                <w:lang w:val="en-US" w:eastAsia="el-GR"/>
              </w:rPr>
              <w:t>iii.The</w:t>
            </w:r>
            <w:proofErr w:type="spellEnd"/>
            <w:r w:rsidRPr="000F0D8D">
              <w:rPr>
                <w:rFonts w:ascii="Calibri" w:eastAsia="Calibri" w:hAnsi="Calibri"/>
                <w:color w:val="000000"/>
                <w:lang w:val="en-US" w:eastAsia="el-GR"/>
              </w:rPr>
              <w:t xml:space="preserve"> application form must be submitted within one month from the date of recruitment (i.e. if you are recruited e.g. on 20/3/24, the application form must be submitted by 19/4/2024) (31 days - maximum number accepted). The recruitment and start of employment cannot take place after the application for participation in the scheme has been submitted. The date of recruitment/start of employment may take place on the same day as the submission of the application for participation. </w:t>
            </w:r>
          </w:p>
          <w:p w14:paraId="355B18AB" w14:textId="77777777" w:rsidR="00C71C2B" w:rsidRPr="000F0D8D" w:rsidRDefault="00C71C2B" w:rsidP="00C71C2B">
            <w:pPr>
              <w:autoSpaceDN w:val="0"/>
              <w:ind w:firstLine="45"/>
              <w:jc w:val="both"/>
              <w:rPr>
                <w:rFonts w:ascii="Calibri" w:eastAsia="Calibri" w:hAnsi="Calibri"/>
                <w:color w:val="000000"/>
                <w:lang w:val="en-US" w:eastAsia="el-GR"/>
              </w:rPr>
            </w:pPr>
            <w:proofErr w:type="spellStart"/>
            <w:r w:rsidRPr="000F0D8D">
              <w:rPr>
                <w:rFonts w:ascii="Calibri" w:eastAsia="Calibri" w:hAnsi="Calibri"/>
                <w:color w:val="000000"/>
                <w:lang w:val="en-US" w:eastAsia="el-GR"/>
              </w:rPr>
              <w:t>iv.He</w:t>
            </w:r>
            <w:proofErr w:type="spellEnd"/>
            <w:r w:rsidRPr="000F0D8D">
              <w:rPr>
                <w:rFonts w:ascii="Calibri" w:eastAsia="Calibri" w:hAnsi="Calibri"/>
                <w:color w:val="000000"/>
                <w:lang w:val="en-US" w:eastAsia="el-GR"/>
              </w:rPr>
              <w:t xml:space="preserve">/she has not worked for the particular employer in the eight months preceding the date of his/her recruitment to the Scheme. Prior employment is also considered to be employment with other companies that have a </w:t>
            </w:r>
            <w:proofErr w:type="gramStart"/>
            <w:r w:rsidRPr="000F0D8D">
              <w:rPr>
                <w:rFonts w:ascii="Calibri" w:eastAsia="Calibri" w:hAnsi="Calibri"/>
                <w:color w:val="000000"/>
                <w:lang w:val="en-US" w:eastAsia="el-GR"/>
              </w:rPr>
              <w:t>common shareholder and/or stock corporations</w:t>
            </w:r>
            <w:proofErr w:type="gramEnd"/>
            <w:r w:rsidRPr="000F0D8D">
              <w:rPr>
                <w:rFonts w:ascii="Calibri" w:eastAsia="Calibri" w:hAnsi="Calibri"/>
                <w:color w:val="000000"/>
                <w:lang w:val="en-US" w:eastAsia="el-GR"/>
              </w:rPr>
              <w:t xml:space="preserve"> owned by the same ultimate beneficiary as the applicant employer.</w:t>
            </w:r>
          </w:p>
          <w:p w14:paraId="02CE2873"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 xml:space="preserve">6) They cannot be employed through the Scheme: </w:t>
            </w:r>
          </w:p>
          <w:p w14:paraId="39F26C77" w14:textId="77777777" w:rsidR="00C71C2B" w:rsidRPr="000F0D8D" w:rsidRDefault="00C71C2B" w:rsidP="00C71C2B">
            <w:pPr>
              <w:autoSpaceDN w:val="0"/>
              <w:ind w:firstLine="45"/>
              <w:jc w:val="both"/>
              <w:rPr>
                <w:rFonts w:ascii="Calibri" w:eastAsia="Calibri" w:hAnsi="Calibri"/>
                <w:color w:val="000000"/>
                <w:lang w:val="en-US" w:eastAsia="el-GR"/>
              </w:rPr>
            </w:pPr>
            <w:proofErr w:type="spellStart"/>
            <w:r w:rsidRPr="000F0D8D">
              <w:rPr>
                <w:rFonts w:ascii="Calibri" w:eastAsia="Calibri" w:hAnsi="Calibri"/>
                <w:color w:val="000000"/>
                <w:lang w:val="en-US" w:eastAsia="el-GR"/>
              </w:rPr>
              <w:t>i.Individuals</w:t>
            </w:r>
            <w:proofErr w:type="spellEnd"/>
            <w:r w:rsidRPr="000F0D8D">
              <w:rPr>
                <w:rFonts w:ascii="Calibri" w:eastAsia="Calibri" w:hAnsi="Calibri"/>
                <w:color w:val="000000"/>
                <w:lang w:val="en-US" w:eastAsia="el-GR"/>
              </w:rPr>
              <w:t xml:space="preserve"> for whom the employer has previously received a grant from a co-funded Project during the 2021-2027 Programming Period.</w:t>
            </w:r>
          </w:p>
          <w:p w14:paraId="2437DCEA"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ii. Self-employed individuals for self-subsidy.</w:t>
            </w:r>
          </w:p>
          <w:p w14:paraId="0E22B2A9"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lastRenderedPageBreak/>
              <w:t xml:space="preserve">iii. Individuals who are Shareholders and/or Directors of a company (excluding Public Companies), members of the Board of Directors, Association/Association/Foundation and </w:t>
            </w:r>
          </w:p>
          <w:p w14:paraId="642CB2F7" w14:textId="77777777" w:rsidR="00C71C2B" w:rsidRPr="000F0D8D" w:rsidRDefault="00C71C2B" w:rsidP="00C71C2B">
            <w:pPr>
              <w:autoSpaceDN w:val="0"/>
              <w:ind w:firstLine="45"/>
              <w:jc w:val="both"/>
              <w:rPr>
                <w:rFonts w:ascii="Calibri" w:eastAsia="Calibri" w:hAnsi="Calibri"/>
                <w:color w:val="000000"/>
                <w:lang w:val="en-US" w:eastAsia="el-GR"/>
              </w:rPr>
            </w:pPr>
            <w:proofErr w:type="spellStart"/>
            <w:r w:rsidRPr="000F0D8D">
              <w:rPr>
                <w:rFonts w:ascii="Calibri" w:eastAsia="Calibri" w:hAnsi="Calibri"/>
                <w:color w:val="000000"/>
                <w:lang w:val="en-US" w:eastAsia="el-GR"/>
              </w:rPr>
              <w:t>iv.Persons</w:t>
            </w:r>
            <w:proofErr w:type="spellEnd"/>
            <w:r w:rsidRPr="000F0D8D">
              <w:rPr>
                <w:rFonts w:ascii="Calibri" w:eastAsia="Calibri" w:hAnsi="Calibri"/>
                <w:color w:val="000000"/>
                <w:lang w:val="en-US" w:eastAsia="el-GR"/>
              </w:rPr>
              <w:t xml:space="preserve"> who are spouses or are related to each other by first or second degree of consanguinity by blood or marriage to the Employer. That is, persons related to each other as parents, children, spouses, in-laws, grandparents, grandparents, grandchildren, sons-in-law, daughters-in-law, brothers-in-law, brothers and sisters-in-law are not eligible to participate in the employer-employee relationship. For the above exceptions, employer is defined in 3.1. 6 (iii) above. </w:t>
            </w:r>
          </w:p>
          <w:p w14:paraId="21DAA911"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 xml:space="preserve">7) A person hired through the Plan must fill a job vacancy notified by the Employer to the Public Employment Service (PES) prior to or on the same day the person is hired. </w:t>
            </w:r>
          </w:p>
          <w:p w14:paraId="5C94A3E7"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8) The date of application must be within the period specified in the solicitation.</w:t>
            </w:r>
          </w:p>
          <w:p w14:paraId="4D60ADA2"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 xml:space="preserve">9) The salary to be paid to the person recruited through the Scheme shall not be lower than that provided for by the applicable Minimum Wage Ordinance* and the corresponding adjustment in six (6) months even if the specific job/position in which the person is recruited is not included in those specified in the Ordinance. </w:t>
            </w:r>
          </w:p>
          <w:p w14:paraId="10F1FC17" w14:textId="77777777" w:rsidR="00C71C2B" w:rsidRPr="000F0D8D" w:rsidRDefault="00C71C2B" w:rsidP="00C71C2B">
            <w:pPr>
              <w:autoSpaceDN w:val="0"/>
              <w:jc w:val="both"/>
              <w:rPr>
                <w:rFonts w:ascii="Calibri" w:eastAsia="Calibri" w:hAnsi="Calibri"/>
                <w:color w:val="000000"/>
                <w:sz w:val="18"/>
                <w:szCs w:val="18"/>
                <w:lang w:val="en-US" w:eastAsia="el-GR"/>
              </w:rPr>
            </w:pPr>
            <w:r w:rsidRPr="000F0D8D">
              <w:rPr>
                <w:rFonts w:ascii="Calibri" w:eastAsia="Calibri" w:hAnsi="Calibri"/>
                <w:color w:val="000000"/>
                <w:sz w:val="18"/>
                <w:szCs w:val="18"/>
                <w:lang w:val="en-US" w:eastAsia="el-GR"/>
              </w:rPr>
              <w:t>(*The Minimum Wage Ordinance of 2022 and 2023 came into force on 1 January 2024 and sets the national minimum wage. Based on the provisions of the Decree, every employee who is employed full-time must receive an initial monthly wage that is at least €900 gross and after a 6-month continuous period of employment with the same employer, this wage must increase to at least €1,000 gross.)</w:t>
            </w:r>
          </w:p>
          <w:p w14:paraId="2E60C8D6" w14:textId="77777777" w:rsidR="00C71C2B" w:rsidRPr="000F0D8D" w:rsidRDefault="00C71C2B" w:rsidP="00C71C2B">
            <w:pPr>
              <w:autoSpaceDN w:val="0"/>
              <w:jc w:val="both"/>
              <w:rPr>
                <w:rFonts w:ascii="Calibri" w:eastAsia="Calibri" w:hAnsi="Calibri"/>
                <w:color w:val="000000"/>
                <w:sz w:val="18"/>
                <w:szCs w:val="18"/>
                <w:lang w:val="en-US" w:eastAsia="el-GR"/>
              </w:rPr>
            </w:pPr>
          </w:p>
          <w:p w14:paraId="52058259" w14:textId="77777777" w:rsidR="00C71C2B" w:rsidRPr="000F0D8D" w:rsidRDefault="00C71C2B" w:rsidP="00C71C2B">
            <w:pPr>
              <w:autoSpaceDN w:val="0"/>
              <w:ind w:firstLine="45"/>
              <w:jc w:val="both"/>
              <w:rPr>
                <w:rFonts w:ascii="Calibri" w:eastAsia="Calibri" w:hAnsi="Calibri"/>
                <w:b/>
                <w:color w:val="000000"/>
                <w:lang w:val="en-US" w:eastAsia="el-GR"/>
              </w:rPr>
            </w:pPr>
            <w:r w:rsidRPr="000F0D8D">
              <w:rPr>
                <w:rFonts w:ascii="Calibri" w:eastAsia="Calibri" w:hAnsi="Calibri"/>
                <w:b/>
                <w:color w:val="000000"/>
                <w:lang w:val="en-US" w:eastAsia="el-GR"/>
              </w:rPr>
              <w:t xml:space="preserve">To be eligible to join the Scheme, employers who apply must meet the following conditions: </w:t>
            </w:r>
          </w:p>
          <w:p w14:paraId="38666A8C" w14:textId="77777777" w:rsidR="00C71C2B" w:rsidRPr="000F0D8D" w:rsidRDefault="00C71C2B" w:rsidP="00C71C2B">
            <w:pPr>
              <w:autoSpaceDN w:val="0"/>
              <w:ind w:firstLine="45"/>
              <w:jc w:val="both"/>
              <w:rPr>
                <w:rFonts w:ascii="Calibri" w:eastAsia="Calibri" w:hAnsi="Calibri"/>
                <w:color w:val="000000"/>
                <w:lang w:val="en-US" w:eastAsia="el-GR"/>
              </w:rPr>
            </w:pPr>
            <w:proofErr w:type="spellStart"/>
            <w:r w:rsidRPr="000F0D8D">
              <w:rPr>
                <w:rFonts w:ascii="Calibri" w:eastAsia="Calibri" w:hAnsi="Calibri"/>
                <w:color w:val="000000"/>
                <w:lang w:val="en-US" w:eastAsia="el-GR"/>
              </w:rPr>
              <w:t>i.They</w:t>
            </w:r>
            <w:proofErr w:type="spellEnd"/>
            <w:r w:rsidRPr="000F0D8D">
              <w:rPr>
                <w:rFonts w:ascii="Calibri" w:eastAsia="Calibri" w:hAnsi="Calibri"/>
                <w:color w:val="000000"/>
                <w:lang w:val="en-US" w:eastAsia="el-GR"/>
              </w:rPr>
              <w:t xml:space="preserve"> cannot be subsidized for the same person, in the same period of time, the same type of expenditure (e.g. salary) by different institutions/funds/mechanisms.</w:t>
            </w:r>
          </w:p>
          <w:p w14:paraId="4C124B02"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ii. they will commit that they will not reduce the staff of their business in the same e-occupation for which the person joining the Scheme is recruited for the period of the Public Funding Agreement. The same applies to the person who will be employed through the Scheme. The recruitment must represent a net increase in the number of employees in the business compared to the month prior to the month in which the recruitment took place, in the same occupation as the one applied for. Any reduction in staff both in the previous month of recruitment and during the period of participation in the scheme will not be justified unless the post or posts have become vacant following voluntary redundancy, retirement on grounds of age, or statutory redundancy for the reasons set out in Article 5 of the Employment Termination Act 1967 (Law 24/1967) as amended (http://www.cylaw.org/nomoi/enop/non-ind/1967_1_24/), with the exception of Article 5(b).</w:t>
            </w:r>
          </w:p>
          <w:p w14:paraId="74D476DF"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iii. Aid to individual consumers (e.g. households) on the basis of Article 107(2) of the Treaty on the Functioning of the EU is compatible with the common market, i.e. it is excluded from the scope of the State aid rules.</w:t>
            </w:r>
          </w:p>
          <w:p w14:paraId="15E13F7A" w14:textId="77777777" w:rsidR="00C71C2B" w:rsidRPr="000F0D8D" w:rsidRDefault="00C71C2B" w:rsidP="00C71C2B">
            <w:pPr>
              <w:autoSpaceDN w:val="0"/>
              <w:ind w:firstLine="45"/>
              <w:jc w:val="both"/>
              <w:rPr>
                <w:rFonts w:ascii="Calibri" w:eastAsia="Calibri" w:hAnsi="Calibri"/>
                <w:color w:val="000000"/>
                <w:lang w:val="en-US" w:eastAsia="el-GR"/>
              </w:rPr>
            </w:pPr>
            <w:proofErr w:type="spellStart"/>
            <w:r w:rsidRPr="000F0D8D">
              <w:rPr>
                <w:rFonts w:ascii="Calibri" w:eastAsia="Calibri" w:hAnsi="Calibri"/>
                <w:color w:val="000000"/>
                <w:lang w:val="en-US" w:eastAsia="el-GR"/>
              </w:rPr>
              <w:t>iv.The</w:t>
            </w:r>
            <w:proofErr w:type="spellEnd"/>
            <w:r w:rsidRPr="000F0D8D">
              <w:rPr>
                <w:rFonts w:ascii="Calibri" w:eastAsia="Calibri" w:hAnsi="Calibri"/>
                <w:color w:val="000000"/>
                <w:lang w:val="en-US" w:eastAsia="el-GR"/>
              </w:rPr>
              <w:t xml:space="preserve"> potential beneficiary should be able to demonstrate that its company is engaged in an economic activity.</w:t>
            </w:r>
          </w:p>
          <w:p w14:paraId="7D4CE589"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It should be noted that in order to obtain the legal right to receive the aid, i.e. the approval of the beneficiary on the basis of the conditions of the Plan, the Certificate of Grant of Aid must be issued through the Central Register System, in accordance with the State Aid Control (Central Register System for State Aid and de minimis aid) Regulations of 2020 (Decree 193/2020).</w:t>
            </w:r>
          </w:p>
          <w:p w14:paraId="0A0EBE25"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It is noted that if at any stage, either during the approval for inclusion in the Scheme, or during the period of validity of the application, or even after the expiry of this period of participation in the Scheme, it is established that any of the above criteria/conditions are not met, then depending on the stage, either the inclusion procedure will be terminated or the exclusion procedure from the Scheme will be activated.</w:t>
            </w:r>
          </w:p>
          <w:p w14:paraId="72A15134" w14:textId="77777777" w:rsidR="00C71C2B" w:rsidRPr="000F0D8D" w:rsidRDefault="00C71C2B" w:rsidP="00C71C2B">
            <w:pPr>
              <w:autoSpaceDN w:val="0"/>
              <w:ind w:firstLine="45"/>
              <w:jc w:val="both"/>
              <w:rPr>
                <w:rFonts w:ascii="Calibri" w:eastAsia="Calibri" w:hAnsi="Calibri"/>
                <w:color w:val="000000"/>
                <w:lang w:val="en-US" w:eastAsia="el-GR"/>
              </w:rPr>
            </w:pPr>
            <w:r w:rsidRPr="000F0D8D">
              <w:rPr>
                <w:rFonts w:ascii="Calibri" w:eastAsia="Calibri" w:hAnsi="Calibri"/>
                <w:color w:val="000000"/>
                <w:lang w:val="en-US" w:eastAsia="el-GR"/>
              </w:rPr>
              <w:t xml:space="preserve">It is also noted that in case false declarations, data or information is found to have been submitted, then the application for participation in the Scheme will be rejected. In addition, the Implementing </w:t>
            </w:r>
            <w:r w:rsidRPr="000F0D8D">
              <w:rPr>
                <w:rFonts w:ascii="Calibri" w:eastAsia="Calibri" w:hAnsi="Calibri"/>
                <w:color w:val="000000"/>
                <w:lang w:val="en-US" w:eastAsia="el-GR"/>
              </w:rPr>
              <w:lastRenderedPageBreak/>
              <w:t>Entity may reject applications for participation from the same employer that are in the process of approval and integration.</w:t>
            </w:r>
          </w:p>
          <w:p w14:paraId="0187F9AB" w14:textId="77777777" w:rsidR="00C71C2B" w:rsidRPr="002F288D" w:rsidRDefault="00C71C2B" w:rsidP="00C71C2B">
            <w:pPr>
              <w:autoSpaceDN w:val="0"/>
              <w:jc w:val="both"/>
              <w:rPr>
                <w:rFonts w:ascii="Calibri" w:hAnsi="Calibri"/>
                <w:bCs/>
                <w:lang w:val="en-US"/>
              </w:rPr>
            </w:pPr>
          </w:p>
        </w:tc>
      </w:tr>
      <w:tr w:rsidR="00C71C2B" w:rsidRPr="00B04A32" w14:paraId="12EE45D1" w14:textId="77777777" w:rsidTr="00865422">
        <w:trPr>
          <w:trHeight w:val="389"/>
        </w:trPr>
        <w:tc>
          <w:tcPr>
            <w:tcW w:w="567" w:type="dxa"/>
            <w:tcBorders>
              <w:right w:val="nil"/>
            </w:tcBorders>
            <w:shd w:val="clear" w:color="auto" w:fill="D9D9D9"/>
          </w:tcPr>
          <w:p w14:paraId="5D2F6D05" w14:textId="77777777" w:rsidR="00C71C2B" w:rsidRPr="002F288D" w:rsidRDefault="00C71C2B" w:rsidP="00C71C2B">
            <w:pPr>
              <w:pStyle w:val="ListParagraph"/>
              <w:numPr>
                <w:ilvl w:val="0"/>
                <w:numId w:val="9"/>
              </w:numPr>
              <w:spacing w:before="60" w:after="60"/>
              <w:rPr>
                <w:rFonts w:ascii="Calibri" w:hAnsi="Calibri"/>
                <w:b/>
                <w:bCs/>
                <w:lang w:val="en-US"/>
              </w:rPr>
            </w:pPr>
          </w:p>
        </w:tc>
        <w:tc>
          <w:tcPr>
            <w:tcW w:w="9318" w:type="dxa"/>
            <w:gridSpan w:val="2"/>
            <w:tcBorders>
              <w:left w:val="nil"/>
            </w:tcBorders>
            <w:shd w:val="clear" w:color="auto" w:fill="D9D9D9"/>
          </w:tcPr>
          <w:p w14:paraId="756DDE18" w14:textId="7904763D" w:rsidR="00C71C2B" w:rsidRPr="00FD4A13" w:rsidRDefault="00C71C2B" w:rsidP="00C71C2B">
            <w:pPr>
              <w:spacing w:before="60" w:after="60"/>
              <w:rPr>
                <w:rFonts w:ascii="Calibri" w:hAnsi="Calibri"/>
                <w:bCs/>
              </w:rPr>
            </w:pPr>
            <w:r>
              <w:rPr>
                <w:rFonts w:ascii="Calibri" w:hAnsi="Calibri"/>
                <w:b/>
                <w:bCs/>
              </w:rPr>
              <w:t>Total</w:t>
            </w:r>
            <w:r w:rsidRPr="00B04A32">
              <w:rPr>
                <w:rFonts w:ascii="Calibri" w:hAnsi="Calibri"/>
                <w:b/>
                <w:bCs/>
              </w:rPr>
              <w:t xml:space="preserve"> </w:t>
            </w:r>
            <w:r>
              <w:rPr>
                <w:rFonts w:ascii="Calibri" w:hAnsi="Calibri"/>
                <w:b/>
                <w:bCs/>
              </w:rPr>
              <w:t>Budget</w:t>
            </w:r>
            <w:r w:rsidRPr="00B04A32">
              <w:rPr>
                <w:rFonts w:ascii="Calibri" w:hAnsi="Calibri"/>
                <w:b/>
                <w:bCs/>
              </w:rPr>
              <w:t xml:space="preserve"> </w:t>
            </w:r>
            <w:r>
              <w:rPr>
                <w:rFonts w:ascii="Calibri" w:hAnsi="Calibri"/>
                <w:b/>
                <w:bCs/>
              </w:rPr>
              <w:t>of</w:t>
            </w:r>
            <w:r w:rsidRPr="00B04A32">
              <w:rPr>
                <w:rFonts w:ascii="Calibri" w:hAnsi="Calibri"/>
                <w:b/>
                <w:bCs/>
              </w:rPr>
              <w:t xml:space="preserve"> </w:t>
            </w:r>
            <w:r>
              <w:rPr>
                <w:rFonts w:ascii="Calibri" w:hAnsi="Calibri"/>
                <w:b/>
                <w:bCs/>
              </w:rPr>
              <w:t>Programme</w:t>
            </w:r>
            <w:r w:rsidRPr="00B04A32">
              <w:rPr>
                <w:rFonts w:ascii="Calibri" w:hAnsi="Calibri"/>
                <w:b/>
                <w:bCs/>
              </w:rPr>
              <w:t>/</w:t>
            </w:r>
            <w:r>
              <w:rPr>
                <w:rFonts w:ascii="Calibri" w:hAnsi="Calibri"/>
                <w:b/>
                <w:bCs/>
              </w:rPr>
              <w:t>Fund:</w:t>
            </w:r>
          </w:p>
        </w:tc>
      </w:tr>
      <w:tr w:rsidR="00C71C2B" w:rsidRPr="00B9728E" w14:paraId="0AAA441E" w14:textId="77777777" w:rsidTr="00973C65">
        <w:trPr>
          <w:trHeight w:val="389"/>
        </w:trPr>
        <w:tc>
          <w:tcPr>
            <w:tcW w:w="9885" w:type="dxa"/>
            <w:gridSpan w:val="3"/>
            <w:shd w:val="clear" w:color="auto" w:fill="auto"/>
          </w:tcPr>
          <w:p w14:paraId="07F6305E" w14:textId="561AD3B3" w:rsidR="00C71C2B" w:rsidRPr="00FA6617" w:rsidRDefault="00C71C2B" w:rsidP="00C71C2B">
            <w:pPr>
              <w:spacing w:before="60" w:after="60"/>
              <w:rPr>
                <w:rFonts w:ascii="Calibri" w:hAnsi="Calibri"/>
                <w:bCs/>
              </w:rPr>
            </w:pPr>
            <w:r w:rsidRPr="000F0D8D">
              <w:rPr>
                <w:rFonts w:ascii="Calibri" w:eastAsia="Calibri" w:hAnsi="Calibri" w:cs="Calibri"/>
                <w:bCs/>
                <w:color w:val="000000"/>
                <w:lang w:eastAsia="el-GR"/>
              </w:rPr>
              <w:t>€3.870.000.</w:t>
            </w:r>
          </w:p>
        </w:tc>
      </w:tr>
      <w:tr w:rsidR="00C71C2B" w:rsidRPr="00FE6CCD" w14:paraId="48C05785" w14:textId="77777777" w:rsidTr="000516ED">
        <w:trPr>
          <w:trHeight w:val="389"/>
        </w:trPr>
        <w:tc>
          <w:tcPr>
            <w:tcW w:w="567" w:type="dxa"/>
            <w:tcBorders>
              <w:right w:val="nil"/>
            </w:tcBorders>
            <w:shd w:val="clear" w:color="auto" w:fill="D9D9D9"/>
          </w:tcPr>
          <w:p w14:paraId="59F92995" w14:textId="77777777" w:rsidR="00C71C2B" w:rsidRPr="000D7AD8" w:rsidRDefault="00C71C2B" w:rsidP="00C71C2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603412C1" w14:textId="5B4BD212" w:rsidR="00C71C2B" w:rsidRPr="00FE6CCD" w:rsidRDefault="00C71C2B" w:rsidP="00C71C2B">
            <w:pPr>
              <w:spacing w:before="60" w:after="60"/>
              <w:rPr>
                <w:rFonts w:ascii="Calibri" w:hAnsi="Calibri"/>
                <w:b/>
                <w:bCs/>
                <w:lang w:val="el-GR"/>
              </w:rPr>
            </w:pPr>
            <w:r>
              <w:rPr>
                <w:rFonts w:ascii="Calibri" w:hAnsi="Calibri"/>
                <w:b/>
                <w:bCs/>
              </w:rPr>
              <w:t>Thematic</w:t>
            </w:r>
            <w:r w:rsidRPr="00FF3270">
              <w:rPr>
                <w:rFonts w:ascii="Calibri" w:hAnsi="Calibri"/>
                <w:b/>
                <w:bCs/>
                <w:lang w:val="el-GR"/>
              </w:rPr>
              <w:t xml:space="preserve"> </w:t>
            </w:r>
            <w:r>
              <w:rPr>
                <w:rFonts w:ascii="Calibri" w:hAnsi="Calibri"/>
                <w:b/>
                <w:bCs/>
              </w:rPr>
              <w:t>categories</w:t>
            </w:r>
            <w:r w:rsidRPr="00FF3270">
              <w:rPr>
                <w:rFonts w:ascii="Calibri" w:hAnsi="Calibri"/>
                <w:b/>
                <w:bCs/>
                <w:lang w:val="el-GR"/>
              </w:rPr>
              <w:t>:</w:t>
            </w:r>
          </w:p>
        </w:tc>
      </w:tr>
      <w:tr w:rsidR="00C71C2B" w:rsidRPr="002F288D" w14:paraId="09C00C66" w14:textId="77777777" w:rsidTr="00973C65">
        <w:trPr>
          <w:trHeight w:val="389"/>
        </w:trPr>
        <w:tc>
          <w:tcPr>
            <w:tcW w:w="9885" w:type="dxa"/>
            <w:gridSpan w:val="3"/>
            <w:shd w:val="clear" w:color="auto" w:fill="auto"/>
          </w:tcPr>
          <w:p w14:paraId="42D1E80D" w14:textId="619A7A25" w:rsidR="00C71C2B" w:rsidRPr="002F288D" w:rsidRDefault="00C71C2B" w:rsidP="00C71C2B">
            <w:pPr>
              <w:pStyle w:val="ListParagraph"/>
              <w:numPr>
                <w:ilvl w:val="0"/>
                <w:numId w:val="10"/>
              </w:numPr>
              <w:rPr>
                <w:rFonts w:ascii="Calibri" w:hAnsi="Calibri"/>
                <w:b/>
                <w:bCs/>
                <w:lang w:val="el-GR"/>
              </w:rPr>
            </w:pPr>
            <w:r w:rsidRPr="00C666F4">
              <w:rPr>
                <w:rFonts w:ascii="Calibri" w:hAnsi="Calibri" w:cs="Arial"/>
              </w:rPr>
              <w:t>Employment</w:t>
            </w:r>
          </w:p>
        </w:tc>
      </w:tr>
      <w:tr w:rsidR="00C71C2B" w:rsidRPr="00A81602" w14:paraId="5B75B92B" w14:textId="77777777" w:rsidTr="00FA6617">
        <w:trPr>
          <w:trHeight w:val="389"/>
        </w:trPr>
        <w:tc>
          <w:tcPr>
            <w:tcW w:w="567" w:type="dxa"/>
            <w:tcBorders>
              <w:right w:val="nil"/>
            </w:tcBorders>
            <w:shd w:val="clear" w:color="auto" w:fill="D9D9D9"/>
          </w:tcPr>
          <w:p w14:paraId="15EA6841" w14:textId="77777777" w:rsidR="00C71C2B" w:rsidRPr="001B63E2" w:rsidRDefault="00C71C2B" w:rsidP="00C71C2B">
            <w:pPr>
              <w:pStyle w:val="ListParagraph"/>
              <w:numPr>
                <w:ilvl w:val="0"/>
                <w:numId w:val="9"/>
              </w:numPr>
              <w:spacing w:before="60" w:after="60"/>
              <w:rPr>
                <w:rFonts w:ascii="Calibri" w:hAnsi="Calibri"/>
                <w:b/>
                <w:bCs/>
                <w:lang w:val="el-GR"/>
              </w:rPr>
            </w:pPr>
          </w:p>
        </w:tc>
        <w:tc>
          <w:tcPr>
            <w:tcW w:w="3828" w:type="dxa"/>
            <w:tcBorders>
              <w:left w:val="nil"/>
            </w:tcBorders>
            <w:shd w:val="clear" w:color="auto" w:fill="D9D9D9"/>
          </w:tcPr>
          <w:p w14:paraId="5CAE3E68" w14:textId="77777777" w:rsidR="00C71C2B" w:rsidRPr="00EC4839" w:rsidRDefault="00C71C2B" w:rsidP="00C71C2B">
            <w:pPr>
              <w:spacing w:before="60" w:after="60"/>
              <w:rPr>
                <w:rFonts w:ascii="Calibri" w:hAnsi="Calibri"/>
                <w:b/>
                <w:bCs/>
                <w:lang w:val="el-GR"/>
              </w:rPr>
            </w:pPr>
            <w:r>
              <w:rPr>
                <w:rFonts w:ascii="Calibri" w:hAnsi="Calibri"/>
                <w:b/>
                <w:bCs/>
              </w:rPr>
              <w:t>EU</w:t>
            </w:r>
            <w:r w:rsidRPr="00B04A32">
              <w:rPr>
                <w:rFonts w:ascii="Calibri" w:hAnsi="Calibri"/>
                <w:b/>
                <w:bCs/>
                <w:lang w:val="el-GR"/>
              </w:rPr>
              <w:t xml:space="preserve"> </w:t>
            </w:r>
            <w:r>
              <w:rPr>
                <w:rFonts w:ascii="Calibri" w:hAnsi="Calibri"/>
                <w:b/>
                <w:bCs/>
              </w:rPr>
              <w:t>co-financing</w:t>
            </w:r>
            <w:r w:rsidRPr="00B04A32">
              <w:rPr>
                <w:rFonts w:ascii="Calibri" w:hAnsi="Calibri"/>
                <w:b/>
                <w:bCs/>
                <w:lang w:val="el-GR"/>
              </w:rPr>
              <w:t xml:space="preserve"> </w:t>
            </w:r>
            <w:r>
              <w:rPr>
                <w:rFonts w:ascii="Calibri" w:hAnsi="Calibri"/>
                <w:b/>
                <w:bCs/>
              </w:rPr>
              <w:t>rate</w:t>
            </w:r>
            <w:r w:rsidRPr="00B04A32">
              <w:rPr>
                <w:rFonts w:ascii="Calibri" w:hAnsi="Calibri"/>
                <w:b/>
                <w:bCs/>
                <w:lang w:val="el-GR"/>
              </w:rPr>
              <w:t>:</w:t>
            </w:r>
          </w:p>
        </w:tc>
        <w:tc>
          <w:tcPr>
            <w:tcW w:w="5490" w:type="dxa"/>
          </w:tcPr>
          <w:p w14:paraId="239D0FD9" w14:textId="118E845F" w:rsidR="00C71C2B" w:rsidRPr="002F288D" w:rsidRDefault="00C71C2B" w:rsidP="00C71C2B">
            <w:pPr>
              <w:spacing w:before="60" w:after="60"/>
              <w:rPr>
                <w:rFonts w:ascii="Calibri" w:hAnsi="Calibri"/>
                <w:bCs/>
                <w:lang w:val="en-US"/>
              </w:rPr>
            </w:pPr>
            <w:r>
              <w:rPr>
                <w:rFonts w:ascii="Calibri" w:hAnsi="Calibri"/>
                <w:bCs/>
                <w:lang w:val="en-US"/>
              </w:rPr>
              <w:t>100%</w:t>
            </w:r>
          </w:p>
        </w:tc>
      </w:tr>
      <w:tr w:rsidR="00C71C2B" w:rsidRPr="00FE6CCD" w14:paraId="66ED9675" w14:textId="77777777" w:rsidTr="002870EA">
        <w:trPr>
          <w:trHeight w:val="389"/>
        </w:trPr>
        <w:tc>
          <w:tcPr>
            <w:tcW w:w="567" w:type="dxa"/>
            <w:tcBorders>
              <w:right w:val="nil"/>
            </w:tcBorders>
            <w:shd w:val="clear" w:color="auto" w:fill="D9D9D9"/>
          </w:tcPr>
          <w:p w14:paraId="4E4D8F72" w14:textId="77777777" w:rsidR="00C71C2B" w:rsidRPr="000D7AD8" w:rsidRDefault="00C71C2B" w:rsidP="00C71C2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559241A7" w14:textId="7971C842" w:rsidR="00C71C2B" w:rsidRPr="00FA6617" w:rsidRDefault="00C71C2B" w:rsidP="00C71C2B">
            <w:pPr>
              <w:spacing w:before="60" w:after="60"/>
              <w:rPr>
                <w:rFonts w:ascii="Calibri" w:hAnsi="Calibri"/>
                <w:bCs/>
                <w:lang w:val="el-GR"/>
              </w:rPr>
            </w:pPr>
            <w:r>
              <w:rPr>
                <w:rFonts w:ascii="Calibri" w:hAnsi="Calibri"/>
                <w:b/>
                <w:bCs/>
              </w:rPr>
              <w:t>Beneficiaries</w:t>
            </w:r>
            <w:r w:rsidRPr="00FD4A13">
              <w:rPr>
                <w:rFonts w:ascii="Calibri" w:hAnsi="Calibri"/>
                <w:b/>
                <w:bCs/>
                <w:lang w:val="el-GR"/>
              </w:rPr>
              <w:t xml:space="preserve"> (</w:t>
            </w:r>
            <w:r>
              <w:rPr>
                <w:rFonts w:ascii="Calibri" w:hAnsi="Calibri"/>
                <w:b/>
                <w:bCs/>
              </w:rPr>
              <w:t>eligible</w:t>
            </w:r>
            <w:r w:rsidRPr="00FD4A13">
              <w:rPr>
                <w:rFonts w:ascii="Calibri" w:hAnsi="Calibri"/>
                <w:b/>
                <w:bCs/>
                <w:lang w:val="el-GR"/>
              </w:rPr>
              <w:t xml:space="preserve"> </w:t>
            </w:r>
            <w:r>
              <w:rPr>
                <w:rFonts w:ascii="Calibri" w:hAnsi="Calibri"/>
                <w:b/>
                <w:bCs/>
              </w:rPr>
              <w:t>for</w:t>
            </w:r>
            <w:r w:rsidRPr="00FD4A13">
              <w:rPr>
                <w:rFonts w:ascii="Calibri" w:hAnsi="Calibri"/>
                <w:b/>
                <w:bCs/>
                <w:lang w:val="el-GR"/>
              </w:rPr>
              <w:t xml:space="preserve"> </w:t>
            </w:r>
            <w:r>
              <w:rPr>
                <w:rFonts w:ascii="Calibri" w:hAnsi="Calibri"/>
                <w:b/>
                <w:bCs/>
              </w:rPr>
              <w:t>applying</w:t>
            </w:r>
            <w:r w:rsidRPr="00FD4A13">
              <w:rPr>
                <w:rFonts w:ascii="Calibri" w:hAnsi="Calibri"/>
                <w:b/>
                <w:bCs/>
                <w:lang w:val="el-GR"/>
              </w:rPr>
              <w:t>):</w:t>
            </w:r>
            <w:r>
              <w:rPr>
                <w:rFonts w:ascii="Calibri" w:hAnsi="Calibri"/>
                <w:b/>
                <w:bCs/>
                <w:lang w:val="el-GR"/>
              </w:rPr>
              <w:t xml:space="preserve"> </w:t>
            </w:r>
          </w:p>
        </w:tc>
      </w:tr>
      <w:tr w:rsidR="00C71C2B" w:rsidRPr="002F288D" w14:paraId="03ECFCF3" w14:textId="77777777" w:rsidTr="00973C65">
        <w:trPr>
          <w:trHeight w:val="389"/>
        </w:trPr>
        <w:tc>
          <w:tcPr>
            <w:tcW w:w="9885" w:type="dxa"/>
            <w:gridSpan w:val="3"/>
            <w:shd w:val="clear" w:color="auto" w:fill="auto"/>
          </w:tcPr>
          <w:p w14:paraId="5AB59A4A" w14:textId="49FF4ED7" w:rsidR="00C71C2B" w:rsidRPr="002F288D" w:rsidRDefault="00C71C2B" w:rsidP="00C71C2B">
            <w:pPr>
              <w:pStyle w:val="ListParagraph"/>
              <w:numPr>
                <w:ilvl w:val="0"/>
                <w:numId w:val="10"/>
              </w:numPr>
              <w:spacing w:before="60"/>
              <w:rPr>
                <w:rFonts w:ascii="Calibri" w:hAnsi="Calibri"/>
                <w:bCs/>
                <w:lang w:val="el-GR"/>
              </w:rPr>
            </w:pPr>
            <w:proofErr w:type="spellStart"/>
            <w:r w:rsidRPr="003E7BC0">
              <w:rPr>
                <w:rFonts w:ascii="Calibri" w:hAnsi="Calibri"/>
                <w:bCs/>
                <w:lang w:val="el-GR"/>
              </w:rPr>
              <w:t>Employees</w:t>
            </w:r>
            <w:proofErr w:type="spellEnd"/>
          </w:p>
        </w:tc>
      </w:tr>
      <w:tr w:rsidR="00C71C2B" w:rsidRPr="00B04A32" w14:paraId="762F39B4" w14:textId="77777777" w:rsidTr="00924D6F">
        <w:trPr>
          <w:trHeight w:val="389"/>
        </w:trPr>
        <w:tc>
          <w:tcPr>
            <w:tcW w:w="567" w:type="dxa"/>
            <w:tcBorders>
              <w:right w:val="nil"/>
            </w:tcBorders>
            <w:shd w:val="clear" w:color="auto" w:fill="D9D9D9"/>
          </w:tcPr>
          <w:p w14:paraId="43B1EAD5" w14:textId="77777777" w:rsidR="00C71C2B" w:rsidRPr="001B63E2" w:rsidRDefault="00C71C2B" w:rsidP="00C71C2B">
            <w:pPr>
              <w:pStyle w:val="ListParagraph"/>
              <w:numPr>
                <w:ilvl w:val="0"/>
                <w:numId w:val="9"/>
              </w:numPr>
              <w:spacing w:before="60" w:after="60"/>
              <w:rPr>
                <w:rFonts w:ascii="Calibri" w:hAnsi="Calibri"/>
                <w:b/>
                <w:bCs/>
                <w:lang w:val="el-GR"/>
              </w:rPr>
            </w:pPr>
          </w:p>
        </w:tc>
        <w:tc>
          <w:tcPr>
            <w:tcW w:w="9318" w:type="dxa"/>
            <w:gridSpan w:val="2"/>
            <w:tcBorders>
              <w:left w:val="nil"/>
              <w:bottom w:val="single" w:sz="4" w:space="0" w:color="auto"/>
            </w:tcBorders>
            <w:shd w:val="clear" w:color="auto" w:fill="D9D9D9"/>
          </w:tcPr>
          <w:p w14:paraId="374892A9" w14:textId="6E9A159A" w:rsidR="00C71C2B" w:rsidRPr="00FA6617" w:rsidRDefault="00C71C2B" w:rsidP="00C71C2B">
            <w:pPr>
              <w:spacing w:before="60" w:after="60"/>
              <w:rPr>
                <w:rFonts w:ascii="Calibri" w:hAnsi="Calibri"/>
                <w:bCs/>
              </w:rPr>
            </w:pPr>
            <w:r>
              <w:rPr>
                <w:rFonts w:ascii="Calibri" w:hAnsi="Calibri"/>
                <w:b/>
                <w:bCs/>
              </w:rPr>
              <w:t>Coordinating</w:t>
            </w:r>
            <w:r w:rsidRPr="00B04A32">
              <w:rPr>
                <w:rFonts w:ascii="Calibri" w:hAnsi="Calibri"/>
                <w:b/>
                <w:bCs/>
              </w:rPr>
              <w:t xml:space="preserve"> </w:t>
            </w:r>
            <w:r>
              <w:rPr>
                <w:rFonts w:ascii="Calibri" w:hAnsi="Calibri"/>
                <w:b/>
                <w:bCs/>
              </w:rPr>
              <w:t>body</w:t>
            </w:r>
            <w:r w:rsidRPr="00B04A32">
              <w:rPr>
                <w:rFonts w:ascii="Calibri" w:hAnsi="Calibri"/>
                <w:b/>
                <w:bCs/>
              </w:rPr>
              <w:t xml:space="preserve"> </w:t>
            </w:r>
            <w:r>
              <w:rPr>
                <w:rFonts w:ascii="Calibri" w:hAnsi="Calibri"/>
                <w:b/>
                <w:bCs/>
              </w:rPr>
              <w:t>in</w:t>
            </w:r>
            <w:r w:rsidRPr="00B04A32">
              <w:rPr>
                <w:rFonts w:ascii="Calibri" w:hAnsi="Calibri"/>
                <w:b/>
                <w:bCs/>
              </w:rPr>
              <w:t xml:space="preserve"> </w:t>
            </w:r>
            <w:r>
              <w:rPr>
                <w:rFonts w:ascii="Calibri" w:hAnsi="Calibri"/>
                <w:b/>
                <w:bCs/>
              </w:rPr>
              <w:t>Cyprus:</w:t>
            </w:r>
          </w:p>
        </w:tc>
      </w:tr>
      <w:tr w:rsidR="00C71C2B" w:rsidRPr="00B9728E" w14:paraId="44BDBEA5" w14:textId="77777777" w:rsidTr="00973C65">
        <w:trPr>
          <w:trHeight w:val="389"/>
        </w:trPr>
        <w:tc>
          <w:tcPr>
            <w:tcW w:w="9885" w:type="dxa"/>
            <w:gridSpan w:val="3"/>
            <w:shd w:val="clear" w:color="auto" w:fill="auto"/>
          </w:tcPr>
          <w:p w14:paraId="21F16509" w14:textId="41F9F626" w:rsidR="00C71C2B" w:rsidRPr="00FA6617" w:rsidRDefault="00C71C2B" w:rsidP="00C71C2B">
            <w:pPr>
              <w:spacing w:before="60" w:after="60"/>
              <w:rPr>
                <w:rFonts w:ascii="Calibri" w:hAnsi="Calibri"/>
                <w:bCs/>
              </w:rPr>
            </w:pPr>
            <w:r w:rsidRPr="003E7BC0">
              <w:rPr>
                <w:rFonts w:ascii="Calibri" w:hAnsi="Calibri"/>
                <w:bCs/>
              </w:rPr>
              <w:t>Department of Labo</w:t>
            </w:r>
            <w:r>
              <w:rPr>
                <w:rFonts w:ascii="Calibri" w:hAnsi="Calibri"/>
                <w:bCs/>
              </w:rPr>
              <w:t>u</w:t>
            </w:r>
            <w:r w:rsidRPr="003E7BC0">
              <w:rPr>
                <w:rFonts w:ascii="Calibri" w:hAnsi="Calibri"/>
                <w:bCs/>
              </w:rPr>
              <w:t>r</w:t>
            </w:r>
          </w:p>
        </w:tc>
      </w:tr>
      <w:tr w:rsidR="00C71C2B" w:rsidRPr="00B04A32" w14:paraId="0A9BB7C1" w14:textId="77777777" w:rsidTr="0071135F">
        <w:trPr>
          <w:trHeight w:val="389"/>
        </w:trPr>
        <w:tc>
          <w:tcPr>
            <w:tcW w:w="567" w:type="dxa"/>
            <w:tcBorders>
              <w:right w:val="nil"/>
            </w:tcBorders>
            <w:shd w:val="clear" w:color="auto" w:fill="D9D9D9"/>
          </w:tcPr>
          <w:p w14:paraId="0CC5A634" w14:textId="77777777" w:rsidR="00C71C2B" w:rsidRPr="000D7AD8" w:rsidRDefault="00C71C2B" w:rsidP="00C71C2B">
            <w:pPr>
              <w:pStyle w:val="ListParagraph"/>
              <w:numPr>
                <w:ilvl w:val="0"/>
                <w:numId w:val="9"/>
              </w:numPr>
              <w:spacing w:before="60" w:after="60"/>
              <w:rPr>
                <w:rFonts w:ascii="Calibri" w:hAnsi="Calibri"/>
                <w:b/>
                <w:bCs/>
              </w:rPr>
            </w:pPr>
          </w:p>
        </w:tc>
        <w:tc>
          <w:tcPr>
            <w:tcW w:w="9318" w:type="dxa"/>
            <w:gridSpan w:val="2"/>
            <w:tcBorders>
              <w:left w:val="nil"/>
              <w:bottom w:val="single" w:sz="4" w:space="0" w:color="auto"/>
            </w:tcBorders>
            <w:shd w:val="clear" w:color="auto" w:fill="D9D9D9"/>
          </w:tcPr>
          <w:p w14:paraId="4B8D6655" w14:textId="5E27602F" w:rsidR="00C71C2B" w:rsidRPr="00FA6617" w:rsidRDefault="00C71C2B" w:rsidP="00C71C2B">
            <w:pPr>
              <w:spacing w:before="60" w:after="60"/>
              <w:rPr>
                <w:rFonts w:ascii="Calibri" w:hAnsi="Calibri"/>
                <w:bCs/>
              </w:rPr>
            </w:pPr>
            <w:r>
              <w:rPr>
                <w:rFonts w:ascii="Calibri" w:hAnsi="Calibri"/>
                <w:b/>
                <w:bCs/>
              </w:rPr>
              <w:t>EU Website link for the Programme/Fund:</w:t>
            </w:r>
          </w:p>
        </w:tc>
      </w:tr>
      <w:tr w:rsidR="00C71C2B" w:rsidRPr="00B9728E" w14:paraId="656C58B3" w14:textId="77777777" w:rsidTr="00973C65">
        <w:trPr>
          <w:trHeight w:val="389"/>
        </w:trPr>
        <w:tc>
          <w:tcPr>
            <w:tcW w:w="9885" w:type="dxa"/>
            <w:gridSpan w:val="3"/>
            <w:shd w:val="clear" w:color="auto" w:fill="auto"/>
          </w:tcPr>
          <w:p w14:paraId="005C065A" w14:textId="374704D7" w:rsidR="00C71C2B" w:rsidRPr="002F288D" w:rsidRDefault="00434BA2" w:rsidP="00C71C2B">
            <w:pPr>
              <w:spacing w:before="60" w:after="60"/>
              <w:rPr>
                <w:rFonts w:ascii="Calibri" w:hAnsi="Calibri"/>
                <w:bCs/>
              </w:rPr>
            </w:pPr>
            <w:hyperlink r:id="rId8" w:history="1">
              <w:r w:rsidR="00C71C2B" w:rsidRPr="002F288D">
                <w:rPr>
                  <w:rFonts w:ascii="Calibri" w:eastAsia="Calibri" w:hAnsi="Calibri" w:cs="Calibri"/>
                  <w:bCs/>
                  <w:color w:val="0000FF"/>
                  <w:u w:val="single"/>
                  <w:lang w:val="en-US" w:eastAsia="el-GR"/>
                </w:rPr>
                <w:t>http://www.mlsi.gov.cy/dl</w:t>
              </w:r>
            </w:hyperlink>
          </w:p>
        </w:tc>
      </w:tr>
    </w:tbl>
    <w:p w14:paraId="745DBDE9" w14:textId="77777777" w:rsidR="00944A62" w:rsidRPr="004F12F3" w:rsidRDefault="00944A62" w:rsidP="00944A62">
      <w:pPr>
        <w:spacing w:line="300" w:lineRule="atLeast"/>
        <w:jc w:val="both"/>
        <w:rPr>
          <w:rFonts w:ascii="Calibri" w:hAnsi="Calibri"/>
        </w:rPr>
      </w:pPr>
    </w:p>
    <w:p w14:paraId="124F8A7D" w14:textId="49D5F2B8" w:rsidR="001E6F5E" w:rsidRPr="001E6F5E" w:rsidRDefault="001E6F5E" w:rsidP="00FE6CCD">
      <w:pPr>
        <w:spacing w:line="300" w:lineRule="atLeast"/>
        <w:rPr>
          <w:rFonts w:ascii="Calibri" w:hAnsi="Calibri"/>
          <w:b/>
          <w:lang w:val="en-US"/>
        </w:rPr>
      </w:pPr>
    </w:p>
    <w:sectPr w:rsidR="001E6F5E" w:rsidRPr="001E6F5E" w:rsidSect="003B6FCF">
      <w:footerReference w:type="default" r:id="rId9"/>
      <w:pgSz w:w="12240" w:h="15840"/>
      <w:pgMar w:top="680" w:right="1418" w:bottom="567"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C9DAE" w14:textId="77777777" w:rsidR="00434BA2" w:rsidRDefault="00434BA2" w:rsidP="009C0B7B">
      <w:r>
        <w:separator/>
      </w:r>
    </w:p>
  </w:endnote>
  <w:endnote w:type="continuationSeparator" w:id="0">
    <w:p w14:paraId="0AF3FC1E" w14:textId="77777777" w:rsidR="00434BA2" w:rsidRDefault="00434BA2" w:rsidP="009C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F10B" w14:textId="77777777" w:rsidR="0012323A" w:rsidRPr="00A81602" w:rsidRDefault="0012323A">
    <w:pPr>
      <w:pStyle w:val="Footer"/>
      <w:rPr>
        <w:lang w:val="el-GR"/>
      </w:rPr>
    </w:pPr>
  </w:p>
  <w:p w14:paraId="7B221779" w14:textId="77777777" w:rsidR="0012323A" w:rsidRDefault="0012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A529" w14:textId="77777777" w:rsidR="00434BA2" w:rsidRDefault="00434BA2" w:rsidP="009C0B7B">
      <w:r>
        <w:separator/>
      </w:r>
    </w:p>
  </w:footnote>
  <w:footnote w:type="continuationSeparator" w:id="0">
    <w:p w14:paraId="3A588334" w14:textId="77777777" w:rsidR="00434BA2" w:rsidRDefault="00434BA2" w:rsidP="009C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2E0"/>
    <w:multiLevelType w:val="hybridMultilevel"/>
    <w:tmpl w:val="A03EF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86B92"/>
    <w:multiLevelType w:val="hybridMultilevel"/>
    <w:tmpl w:val="4120DC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62F7394"/>
    <w:multiLevelType w:val="hybridMultilevel"/>
    <w:tmpl w:val="8020D72A"/>
    <w:lvl w:ilvl="0" w:tplc="0408000F">
      <w:start w:val="1"/>
      <w:numFmt w:val="decimal"/>
      <w:lvlText w:val="%1."/>
      <w:lvlJc w:val="left"/>
      <w:pPr>
        <w:ind w:left="360" w:hanging="360"/>
      </w:pPr>
    </w:lvl>
    <w:lvl w:ilvl="1" w:tplc="04080019" w:tentative="1">
      <w:start w:val="1"/>
      <w:numFmt w:val="lowerLetter"/>
      <w:lvlText w:val="%2."/>
      <w:lvlJc w:val="left"/>
      <w:pPr>
        <w:ind w:left="889" w:hanging="360"/>
      </w:pPr>
    </w:lvl>
    <w:lvl w:ilvl="2" w:tplc="0408001B" w:tentative="1">
      <w:start w:val="1"/>
      <w:numFmt w:val="lowerRoman"/>
      <w:lvlText w:val="%3."/>
      <w:lvlJc w:val="right"/>
      <w:pPr>
        <w:ind w:left="1609" w:hanging="180"/>
      </w:pPr>
    </w:lvl>
    <w:lvl w:ilvl="3" w:tplc="0408000F" w:tentative="1">
      <w:start w:val="1"/>
      <w:numFmt w:val="decimal"/>
      <w:lvlText w:val="%4."/>
      <w:lvlJc w:val="left"/>
      <w:pPr>
        <w:ind w:left="2329" w:hanging="360"/>
      </w:pPr>
    </w:lvl>
    <w:lvl w:ilvl="4" w:tplc="04080019" w:tentative="1">
      <w:start w:val="1"/>
      <w:numFmt w:val="lowerLetter"/>
      <w:lvlText w:val="%5."/>
      <w:lvlJc w:val="left"/>
      <w:pPr>
        <w:ind w:left="3049" w:hanging="360"/>
      </w:pPr>
    </w:lvl>
    <w:lvl w:ilvl="5" w:tplc="0408001B" w:tentative="1">
      <w:start w:val="1"/>
      <w:numFmt w:val="lowerRoman"/>
      <w:lvlText w:val="%6."/>
      <w:lvlJc w:val="right"/>
      <w:pPr>
        <w:ind w:left="3769" w:hanging="180"/>
      </w:pPr>
    </w:lvl>
    <w:lvl w:ilvl="6" w:tplc="0408000F" w:tentative="1">
      <w:start w:val="1"/>
      <w:numFmt w:val="decimal"/>
      <w:lvlText w:val="%7."/>
      <w:lvlJc w:val="left"/>
      <w:pPr>
        <w:ind w:left="4489" w:hanging="360"/>
      </w:pPr>
    </w:lvl>
    <w:lvl w:ilvl="7" w:tplc="04080019" w:tentative="1">
      <w:start w:val="1"/>
      <w:numFmt w:val="lowerLetter"/>
      <w:lvlText w:val="%8."/>
      <w:lvlJc w:val="left"/>
      <w:pPr>
        <w:ind w:left="5209" w:hanging="360"/>
      </w:pPr>
    </w:lvl>
    <w:lvl w:ilvl="8" w:tplc="0408001B" w:tentative="1">
      <w:start w:val="1"/>
      <w:numFmt w:val="lowerRoman"/>
      <w:lvlText w:val="%9."/>
      <w:lvlJc w:val="right"/>
      <w:pPr>
        <w:ind w:left="5929" w:hanging="180"/>
      </w:pPr>
    </w:lvl>
  </w:abstractNum>
  <w:abstractNum w:abstractNumId="3" w15:restartNumberingAfterBreak="0">
    <w:nsid w:val="0DA93936"/>
    <w:multiLevelType w:val="multilevel"/>
    <w:tmpl w:val="32B6E07E"/>
    <w:lvl w:ilvl="0">
      <w:start w:val="1"/>
      <w:numFmt w:val="decimal"/>
      <w:lvlText w:val="%1)"/>
      <w:lvlJc w:val="left"/>
      <w:pPr>
        <w:ind w:left="360" w:hanging="360"/>
      </w:pPr>
      <w:rPr>
        <w:rFonts w:hint="default"/>
        <w:b/>
      </w:rPr>
    </w:lvl>
    <w:lvl w:ilvl="1">
      <w:start w:val="1"/>
      <w:numFmt w:val="lowerRoman"/>
      <w:lvlText w:val="%2."/>
      <w:lvlJc w:val="right"/>
      <w:pPr>
        <w:ind w:left="720" w:hanging="360"/>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B82D2F"/>
    <w:multiLevelType w:val="hybridMultilevel"/>
    <w:tmpl w:val="29C242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E4E2652"/>
    <w:multiLevelType w:val="hybridMultilevel"/>
    <w:tmpl w:val="F5A68CCC"/>
    <w:lvl w:ilvl="0" w:tplc="0408000F">
      <w:start w:val="1"/>
      <w:numFmt w:val="decimal"/>
      <w:lvlText w:val="%1."/>
      <w:lvlJc w:val="left"/>
      <w:pPr>
        <w:ind w:left="360" w:hanging="360"/>
      </w:pPr>
    </w:lvl>
    <w:lvl w:ilvl="1" w:tplc="04080019" w:tentative="1">
      <w:start w:val="1"/>
      <w:numFmt w:val="lowerLetter"/>
      <w:lvlText w:val="%2."/>
      <w:lvlJc w:val="left"/>
      <w:pPr>
        <w:ind w:left="889" w:hanging="360"/>
      </w:pPr>
    </w:lvl>
    <w:lvl w:ilvl="2" w:tplc="0408001B" w:tentative="1">
      <w:start w:val="1"/>
      <w:numFmt w:val="lowerRoman"/>
      <w:lvlText w:val="%3."/>
      <w:lvlJc w:val="right"/>
      <w:pPr>
        <w:ind w:left="1609" w:hanging="180"/>
      </w:pPr>
    </w:lvl>
    <w:lvl w:ilvl="3" w:tplc="0408000F" w:tentative="1">
      <w:start w:val="1"/>
      <w:numFmt w:val="decimal"/>
      <w:lvlText w:val="%4."/>
      <w:lvlJc w:val="left"/>
      <w:pPr>
        <w:ind w:left="2329" w:hanging="360"/>
      </w:pPr>
    </w:lvl>
    <w:lvl w:ilvl="4" w:tplc="04080019" w:tentative="1">
      <w:start w:val="1"/>
      <w:numFmt w:val="lowerLetter"/>
      <w:lvlText w:val="%5."/>
      <w:lvlJc w:val="left"/>
      <w:pPr>
        <w:ind w:left="3049" w:hanging="360"/>
      </w:pPr>
    </w:lvl>
    <w:lvl w:ilvl="5" w:tplc="0408001B" w:tentative="1">
      <w:start w:val="1"/>
      <w:numFmt w:val="lowerRoman"/>
      <w:lvlText w:val="%6."/>
      <w:lvlJc w:val="right"/>
      <w:pPr>
        <w:ind w:left="3769" w:hanging="180"/>
      </w:pPr>
    </w:lvl>
    <w:lvl w:ilvl="6" w:tplc="0408000F" w:tentative="1">
      <w:start w:val="1"/>
      <w:numFmt w:val="decimal"/>
      <w:lvlText w:val="%7."/>
      <w:lvlJc w:val="left"/>
      <w:pPr>
        <w:ind w:left="4489" w:hanging="360"/>
      </w:pPr>
    </w:lvl>
    <w:lvl w:ilvl="7" w:tplc="04080019" w:tentative="1">
      <w:start w:val="1"/>
      <w:numFmt w:val="lowerLetter"/>
      <w:lvlText w:val="%8."/>
      <w:lvlJc w:val="left"/>
      <w:pPr>
        <w:ind w:left="5209" w:hanging="360"/>
      </w:pPr>
    </w:lvl>
    <w:lvl w:ilvl="8" w:tplc="0408001B" w:tentative="1">
      <w:start w:val="1"/>
      <w:numFmt w:val="lowerRoman"/>
      <w:lvlText w:val="%9."/>
      <w:lvlJc w:val="right"/>
      <w:pPr>
        <w:ind w:left="5929" w:hanging="180"/>
      </w:pPr>
    </w:lvl>
  </w:abstractNum>
  <w:abstractNum w:abstractNumId="6" w15:restartNumberingAfterBreak="0">
    <w:nsid w:val="38B66AEE"/>
    <w:multiLevelType w:val="hybridMultilevel"/>
    <w:tmpl w:val="A70027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2416E34"/>
    <w:multiLevelType w:val="hybridMultilevel"/>
    <w:tmpl w:val="6BB6BC14"/>
    <w:lvl w:ilvl="0" w:tplc="0408000F">
      <w:start w:val="1"/>
      <w:numFmt w:val="decimal"/>
      <w:lvlText w:val="%1."/>
      <w:lvlJc w:val="left"/>
      <w:pPr>
        <w:ind w:left="360" w:hanging="360"/>
      </w:pPr>
    </w:lvl>
    <w:lvl w:ilvl="1" w:tplc="04080019" w:tentative="1">
      <w:start w:val="1"/>
      <w:numFmt w:val="lowerLetter"/>
      <w:lvlText w:val="%2."/>
      <w:lvlJc w:val="left"/>
      <w:pPr>
        <w:ind w:left="889" w:hanging="360"/>
      </w:pPr>
    </w:lvl>
    <w:lvl w:ilvl="2" w:tplc="0408001B" w:tentative="1">
      <w:start w:val="1"/>
      <w:numFmt w:val="lowerRoman"/>
      <w:lvlText w:val="%3."/>
      <w:lvlJc w:val="right"/>
      <w:pPr>
        <w:ind w:left="1609" w:hanging="180"/>
      </w:pPr>
    </w:lvl>
    <w:lvl w:ilvl="3" w:tplc="0408000F" w:tentative="1">
      <w:start w:val="1"/>
      <w:numFmt w:val="decimal"/>
      <w:lvlText w:val="%4."/>
      <w:lvlJc w:val="left"/>
      <w:pPr>
        <w:ind w:left="2329" w:hanging="360"/>
      </w:pPr>
    </w:lvl>
    <w:lvl w:ilvl="4" w:tplc="04080019" w:tentative="1">
      <w:start w:val="1"/>
      <w:numFmt w:val="lowerLetter"/>
      <w:lvlText w:val="%5."/>
      <w:lvlJc w:val="left"/>
      <w:pPr>
        <w:ind w:left="3049" w:hanging="360"/>
      </w:pPr>
    </w:lvl>
    <w:lvl w:ilvl="5" w:tplc="0408001B" w:tentative="1">
      <w:start w:val="1"/>
      <w:numFmt w:val="lowerRoman"/>
      <w:lvlText w:val="%6."/>
      <w:lvlJc w:val="right"/>
      <w:pPr>
        <w:ind w:left="3769" w:hanging="180"/>
      </w:pPr>
    </w:lvl>
    <w:lvl w:ilvl="6" w:tplc="0408000F" w:tentative="1">
      <w:start w:val="1"/>
      <w:numFmt w:val="decimal"/>
      <w:lvlText w:val="%7."/>
      <w:lvlJc w:val="left"/>
      <w:pPr>
        <w:ind w:left="4489" w:hanging="360"/>
      </w:pPr>
    </w:lvl>
    <w:lvl w:ilvl="7" w:tplc="04080019" w:tentative="1">
      <w:start w:val="1"/>
      <w:numFmt w:val="lowerLetter"/>
      <w:lvlText w:val="%8."/>
      <w:lvlJc w:val="left"/>
      <w:pPr>
        <w:ind w:left="5209" w:hanging="360"/>
      </w:pPr>
    </w:lvl>
    <w:lvl w:ilvl="8" w:tplc="0408001B" w:tentative="1">
      <w:start w:val="1"/>
      <w:numFmt w:val="lowerRoman"/>
      <w:lvlText w:val="%9."/>
      <w:lvlJc w:val="right"/>
      <w:pPr>
        <w:ind w:left="5929" w:hanging="180"/>
      </w:pPr>
    </w:lvl>
  </w:abstractNum>
  <w:abstractNum w:abstractNumId="8" w15:restartNumberingAfterBreak="0">
    <w:nsid w:val="54463821"/>
    <w:multiLevelType w:val="hybridMultilevel"/>
    <w:tmpl w:val="089A6A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AE24D6"/>
    <w:multiLevelType w:val="hybridMultilevel"/>
    <w:tmpl w:val="4F500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3B4C75"/>
    <w:multiLevelType w:val="hybridMultilevel"/>
    <w:tmpl w:val="CB32C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F851EF"/>
    <w:multiLevelType w:val="hybridMultilevel"/>
    <w:tmpl w:val="DF82F7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0"/>
  </w:num>
  <w:num w:numId="5">
    <w:abstractNumId w:val="11"/>
  </w:num>
  <w:num w:numId="6">
    <w:abstractNumId w:val="2"/>
  </w:num>
  <w:num w:numId="7">
    <w:abstractNumId w:val="1"/>
  </w:num>
  <w:num w:numId="8">
    <w:abstractNumId w:val="4"/>
  </w:num>
  <w:num w:numId="9">
    <w:abstractNumId w:val="5"/>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7B"/>
    <w:rsid w:val="00000927"/>
    <w:rsid w:val="0002113E"/>
    <w:rsid w:val="00032D86"/>
    <w:rsid w:val="000778E2"/>
    <w:rsid w:val="000845D2"/>
    <w:rsid w:val="000A5E9F"/>
    <w:rsid w:val="000B3356"/>
    <w:rsid w:val="000C2D3F"/>
    <w:rsid w:val="000D2A1B"/>
    <w:rsid w:val="000D7AD8"/>
    <w:rsid w:val="000D7B62"/>
    <w:rsid w:val="000E1E52"/>
    <w:rsid w:val="000F1E84"/>
    <w:rsid w:val="00101350"/>
    <w:rsid w:val="00115094"/>
    <w:rsid w:val="0012323A"/>
    <w:rsid w:val="00130690"/>
    <w:rsid w:val="00135CC7"/>
    <w:rsid w:val="00181A82"/>
    <w:rsid w:val="00187391"/>
    <w:rsid w:val="001905C2"/>
    <w:rsid w:val="001A5166"/>
    <w:rsid w:val="001B1624"/>
    <w:rsid w:val="001B63E2"/>
    <w:rsid w:val="001C1537"/>
    <w:rsid w:val="001C252E"/>
    <w:rsid w:val="001C29C2"/>
    <w:rsid w:val="001E6F5E"/>
    <w:rsid w:val="001F3859"/>
    <w:rsid w:val="002079C1"/>
    <w:rsid w:val="00221379"/>
    <w:rsid w:val="0022494E"/>
    <w:rsid w:val="0023344C"/>
    <w:rsid w:val="00235034"/>
    <w:rsid w:val="002775A3"/>
    <w:rsid w:val="002B4412"/>
    <w:rsid w:val="002F0EB8"/>
    <w:rsid w:val="002F288D"/>
    <w:rsid w:val="003016A4"/>
    <w:rsid w:val="003348A2"/>
    <w:rsid w:val="00367DBE"/>
    <w:rsid w:val="0037355A"/>
    <w:rsid w:val="003818A0"/>
    <w:rsid w:val="0038561C"/>
    <w:rsid w:val="003B6FCF"/>
    <w:rsid w:val="003D019D"/>
    <w:rsid w:val="003E0673"/>
    <w:rsid w:val="00434BA2"/>
    <w:rsid w:val="004540E3"/>
    <w:rsid w:val="004611DC"/>
    <w:rsid w:val="004712FC"/>
    <w:rsid w:val="004C1D41"/>
    <w:rsid w:val="004C5C22"/>
    <w:rsid w:val="004D3DFC"/>
    <w:rsid w:val="004F12F3"/>
    <w:rsid w:val="00531C1D"/>
    <w:rsid w:val="005410DB"/>
    <w:rsid w:val="00542157"/>
    <w:rsid w:val="005572E7"/>
    <w:rsid w:val="00562DD7"/>
    <w:rsid w:val="005A2F9A"/>
    <w:rsid w:val="005B370C"/>
    <w:rsid w:val="005E6B31"/>
    <w:rsid w:val="005F2EA9"/>
    <w:rsid w:val="006177B6"/>
    <w:rsid w:val="00624C7C"/>
    <w:rsid w:val="00660B10"/>
    <w:rsid w:val="0067531F"/>
    <w:rsid w:val="00692216"/>
    <w:rsid w:val="006D44CC"/>
    <w:rsid w:val="006E6014"/>
    <w:rsid w:val="007123AD"/>
    <w:rsid w:val="00714BEE"/>
    <w:rsid w:val="007411CE"/>
    <w:rsid w:val="00745C8B"/>
    <w:rsid w:val="007559A4"/>
    <w:rsid w:val="00763250"/>
    <w:rsid w:val="007E5475"/>
    <w:rsid w:val="00814F8D"/>
    <w:rsid w:val="00817E31"/>
    <w:rsid w:val="00817E49"/>
    <w:rsid w:val="00822EC0"/>
    <w:rsid w:val="00823EF7"/>
    <w:rsid w:val="008377C7"/>
    <w:rsid w:val="0085210D"/>
    <w:rsid w:val="00875221"/>
    <w:rsid w:val="00891951"/>
    <w:rsid w:val="008D2545"/>
    <w:rsid w:val="008D34C4"/>
    <w:rsid w:val="008E6BC8"/>
    <w:rsid w:val="008F7896"/>
    <w:rsid w:val="0092559F"/>
    <w:rsid w:val="009313F9"/>
    <w:rsid w:val="00932C61"/>
    <w:rsid w:val="00936217"/>
    <w:rsid w:val="009416BE"/>
    <w:rsid w:val="00944A62"/>
    <w:rsid w:val="00945FFF"/>
    <w:rsid w:val="00964E21"/>
    <w:rsid w:val="00982B81"/>
    <w:rsid w:val="009860FA"/>
    <w:rsid w:val="009C0B7B"/>
    <w:rsid w:val="009C3F0F"/>
    <w:rsid w:val="009D4DC4"/>
    <w:rsid w:val="009D4F59"/>
    <w:rsid w:val="009E70E5"/>
    <w:rsid w:val="009F0470"/>
    <w:rsid w:val="00A20136"/>
    <w:rsid w:val="00A231B1"/>
    <w:rsid w:val="00A26622"/>
    <w:rsid w:val="00A61CE3"/>
    <w:rsid w:val="00A622D8"/>
    <w:rsid w:val="00A81602"/>
    <w:rsid w:val="00A85E04"/>
    <w:rsid w:val="00AB51DC"/>
    <w:rsid w:val="00AB7D79"/>
    <w:rsid w:val="00AF3C16"/>
    <w:rsid w:val="00B024BA"/>
    <w:rsid w:val="00B035CF"/>
    <w:rsid w:val="00B04A32"/>
    <w:rsid w:val="00B21347"/>
    <w:rsid w:val="00B23B0B"/>
    <w:rsid w:val="00B244E3"/>
    <w:rsid w:val="00B303A8"/>
    <w:rsid w:val="00B40EEE"/>
    <w:rsid w:val="00B51B27"/>
    <w:rsid w:val="00B5564D"/>
    <w:rsid w:val="00B70AE7"/>
    <w:rsid w:val="00B8344A"/>
    <w:rsid w:val="00B9728E"/>
    <w:rsid w:val="00BA5910"/>
    <w:rsid w:val="00BA7A51"/>
    <w:rsid w:val="00BB38A2"/>
    <w:rsid w:val="00BB57B2"/>
    <w:rsid w:val="00BF42BB"/>
    <w:rsid w:val="00BF5384"/>
    <w:rsid w:val="00C1428F"/>
    <w:rsid w:val="00C27128"/>
    <w:rsid w:val="00C422A4"/>
    <w:rsid w:val="00C52214"/>
    <w:rsid w:val="00C71A0D"/>
    <w:rsid w:val="00C71C2B"/>
    <w:rsid w:val="00C85482"/>
    <w:rsid w:val="00CB0858"/>
    <w:rsid w:val="00CC1835"/>
    <w:rsid w:val="00D16103"/>
    <w:rsid w:val="00D24C25"/>
    <w:rsid w:val="00D524B6"/>
    <w:rsid w:val="00D548DA"/>
    <w:rsid w:val="00D577F6"/>
    <w:rsid w:val="00D61CDB"/>
    <w:rsid w:val="00D743B4"/>
    <w:rsid w:val="00D90F06"/>
    <w:rsid w:val="00DB0E57"/>
    <w:rsid w:val="00DB3758"/>
    <w:rsid w:val="00DF4712"/>
    <w:rsid w:val="00E1171D"/>
    <w:rsid w:val="00E170D9"/>
    <w:rsid w:val="00E22504"/>
    <w:rsid w:val="00E26198"/>
    <w:rsid w:val="00E3022C"/>
    <w:rsid w:val="00E454B1"/>
    <w:rsid w:val="00E46CE7"/>
    <w:rsid w:val="00E46DFE"/>
    <w:rsid w:val="00E658F9"/>
    <w:rsid w:val="00E802D5"/>
    <w:rsid w:val="00E82D3A"/>
    <w:rsid w:val="00EB6E59"/>
    <w:rsid w:val="00EC344B"/>
    <w:rsid w:val="00EC4839"/>
    <w:rsid w:val="00EF0076"/>
    <w:rsid w:val="00EF35FA"/>
    <w:rsid w:val="00F370B9"/>
    <w:rsid w:val="00F44FA5"/>
    <w:rsid w:val="00F5613A"/>
    <w:rsid w:val="00F63E39"/>
    <w:rsid w:val="00F9304C"/>
    <w:rsid w:val="00FA6617"/>
    <w:rsid w:val="00FB79EE"/>
    <w:rsid w:val="00FC5271"/>
    <w:rsid w:val="00FC622A"/>
    <w:rsid w:val="00FD4A13"/>
    <w:rsid w:val="00FE6CCD"/>
    <w:rsid w:val="00FF3270"/>
    <w:rsid w:val="00FF55DF"/>
    <w:rsid w:val="00FF6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5A10"/>
  <w15:docId w15:val="{A840E9AB-B7BB-46DA-BD72-37E7E92A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0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4CC"/>
    <w:pPr>
      <w:spacing w:line="240" w:lineRule="auto"/>
      <w:jc w:val="left"/>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0B7B"/>
    <w:rPr>
      <w:sz w:val="20"/>
      <w:szCs w:val="20"/>
    </w:rPr>
  </w:style>
  <w:style w:type="character" w:customStyle="1" w:styleId="FootnoteTextChar">
    <w:name w:val="Footnote Text Char"/>
    <w:basedOn w:val="DefaultParagraphFont"/>
    <w:link w:val="FootnoteText"/>
    <w:rsid w:val="009C0B7B"/>
    <w:rPr>
      <w:rFonts w:ascii="Times New Roman" w:eastAsia="Times New Roman" w:hAnsi="Times New Roman" w:cs="Times New Roman"/>
      <w:sz w:val="20"/>
      <w:szCs w:val="20"/>
      <w:lang w:val="en-GB"/>
    </w:rPr>
  </w:style>
  <w:style w:type="character" w:styleId="FootnoteReference">
    <w:name w:val="footnote reference"/>
    <w:basedOn w:val="DefaultParagraphFont"/>
    <w:rsid w:val="009C0B7B"/>
    <w:rPr>
      <w:vertAlign w:val="superscript"/>
    </w:rPr>
  </w:style>
  <w:style w:type="paragraph" w:styleId="Header">
    <w:name w:val="header"/>
    <w:basedOn w:val="Normal"/>
    <w:link w:val="HeaderChar"/>
    <w:uiPriority w:val="99"/>
    <w:semiHidden/>
    <w:unhideWhenUsed/>
    <w:rsid w:val="008F7896"/>
    <w:pPr>
      <w:tabs>
        <w:tab w:val="center" w:pos="4320"/>
        <w:tab w:val="right" w:pos="8640"/>
      </w:tabs>
    </w:pPr>
  </w:style>
  <w:style w:type="character" w:customStyle="1" w:styleId="HeaderChar">
    <w:name w:val="Header Char"/>
    <w:basedOn w:val="DefaultParagraphFont"/>
    <w:link w:val="Header"/>
    <w:uiPriority w:val="99"/>
    <w:semiHidden/>
    <w:rsid w:val="008F78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F7896"/>
    <w:pPr>
      <w:tabs>
        <w:tab w:val="center" w:pos="4320"/>
        <w:tab w:val="right" w:pos="8640"/>
      </w:tabs>
    </w:pPr>
  </w:style>
  <w:style w:type="character" w:customStyle="1" w:styleId="FooterChar">
    <w:name w:val="Footer Char"/>
    <w:basedOn w:val="DefaultParagraphFont"/>
    <w:link w:val="Footer"/>
    <w:uiPriority w:val="99"/>
    <w:rsid w:val="008F7896"/>
    <w:rPr>
      <w:rFonts w:ascii="Times New Roman" w:eastAsia="Times New Roman" w:hAnsi="Times New Roman" w:cs="Times New Roman"/>
      <w:sz w:val="24"/>
      <w:szCs w:val="24"/>
      <w:lang w:val="en-GB"/>
    </w:rPr>
  </w:style>
  <w:style w:type="table" w:styleId="TableGrid">
    <w:name w:val="Table Grid"/>
    <w:basedOn w:val="TableNormal"/>
    <w:uiPriority w:val="59"/>
    <w:rsid w:val="00FB79EE"/>
    <w:pPr>
      <w:spacing w:line="240" w:lineRule="auto"/>
      <w:jc w:val="left"/>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252E"/>
    <w:pPr>
      <w:ind w:left="720"/>
      <w:contextualSpacing/>
    </w:pPr>
  </w:style>
  <w:style w:type="paragraph" w:styleId="BalloonText">
    <w:name w:val="Balloon Text"/>
    <w:basedOn w:val="Normal"/>
    <w:link w:val="BalloonTextChar"/>
    <w:uiPriority w:val="99"/>
    <w:semiHidden/>
    <w:unhideWhenUsed/>
    <w:rsid w:val="00A81602"/>
    <w:rPr>
      <w:rFonts w:ascii="Tahoma" w:hAnsi="Tahoma" w:cs="Tahoma"/>
      <w:sz w:val="16"/>
      <w:szCs w:val="16"/>
    </w:rPr>
  </w:style>
  <w:style w:type="character" w:customStyle="1" w:styleId="BalloonTextChar">
    <w:name w:val="Balloon Text Char"/>
    <w:basedOn w:val="DefaultParagraphFont"/>
    <w:link w:val="BalloonText"/>
    <w:uiPriority w:val="99"/>
    <w:semiHidden/>
    <w:rsid w:val="00A81602"/>
    <w:rPr>
      <w:rFonts w:ascii="Tahoma" w:eastAsia="Times New Roman" w:hAnsi="Tahoma" w:cs="Tahoma"/>
      <w:sz w:val="16"/>
      <w:szCs w:val="16"/>
      <w:lang w:val="en-GB"/>
    </w:rPr>
  </w:style>
  <w:style w:type="character" w:styleId="Hyperlink">
    <w:name w:val="Hyperlink"/>
    <w:uiPriority w:val="99"/>
    <w:unhideWhenUsed/>
    <w:rsid w:val="002F288D"/>
    <w:rPr>
      <w:color w:val="0000FF"/>
      <w:u w:val="single"/>
    </w:rPr>
  </w:style>
  <w:style w:type="paragraph" w:styleId="NoSpacing">
    <w:name w:val="No Spacing"/>
    <w:link w:val="NoSpacingChar"/>
    <w:uiPriority w:val="1"/>
    <w:qFormat/>
    <w:rsid w:val="003B6FCF"/>
    <w:pPr>
      <w:spacing w:line="240" w:lineRule="auto"/>
      <w:jc w:val="left"/>
    </w:pPr>
    <w:rPr>
      <w:rFonts w:eastAsiaTheme="minorEastAsia"/>
    </w:rPr>
  </w:style>
  <w:style w:type="character" w:customStyle="1" w:styleId="NoSpacingChar">
    <w:name w:val="No Spacing Char"/>
    <w:basedOn w:val="DefaultParagraphFont"/>
    <w:link w:val="NoSpacing"/>
    <w:uiPriority w:val="1"/>
    <w:rsid w:val="003B6F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d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8615-4901-4501-9197-7A89C937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Αθηνά Χριστοφή</dc:creator>
  <cp:lastModifiedBy>Evgeniou  Marios</cp:lastModifiedBy>
  <cp:revision>12</cp:revision>
  <cp:lastPrinted>2014-01-28T14:07:00Z</cp:lastPrinted>
  <dcterms:created xsi:type="dcterms:W3CDTF">2024-03-22T16:44:00Z</dcterms:created>
  <dcterms:modified xsi:type="dcterms:W3CDTF">2024-04-09T07:06:00Z</dcterms:modified>
</cp:coreProperties>
</file>